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7.png" ContentType="image/png"/>
  <Override PartName="/word/media/rId47.png" ContentType="image/png"/>
  <Override PartName="/word/media/rId56.png" ContentType="image/png"/>
  <Override PartName="/word/media/rId69.png" ContentType="image/png"/>
  <Override PartName="/word/media/rId98.png" ContentType="image/png"/>
  <Override PartName="/word/media/rId25.png" ContentType="image/png"/>
  <Override PartName="/word/media/rId40.png" ContentType="image/png"/>
  <Override PartName="/word/media/rId50.png" ContentType="image/png"/>
  <Override PartName="/word/media/rId34.png" ContentType="image/png"/>
  <Override PartName="/word/media/rId53.png" ContentType="image/png"/>
  <Override PartName="/word/media/rId88.png" ContentType="image/png"/>
  <Override PartName="/word/media/rId93.png" ContentType="image/png"/>
  <Override PartName="/word/media/rId59.png" ContentType="image/png"/>
  <Override PartName="/word/media/rId79.png" ContentType="image/png"/>
  <Override PartName="/word/media/rId22.png" ContentType="image/png"/>
  <Override PartName="/word/media/rId31.png" ContentType="image/png"/>
  <Override PartName="/word/media/rId28.png" ContentType="image/png"/>
  <Override PartName="/word/media/rId74.png" ContentType="image/png"/>
  <Override PartName="/word/media/rId6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1" w:name="ระบบอตรากำลงลกจางประจำ"/>
    <w:p>
      <w:pPr>
        <w:pStyle w:val="Heading1"/>
      </w:pPr>
      <w:r>
        <w:t xml:space="preserve">ระบบอัตรากำลังลูกจ้างประจำ</w:t>
      </w:r>
    </w:p>
    <w:p>
      <w:pPr>
        <w:pStyle w:val="Compact"/>
        <w:numPr>
          <w:ilvl w:val="0"/>
          <w:numId w:val="1001"/>
        </w:numPr>
      </w:pPr>
      <w:r>
        <w:t xml:space="preserve">การเพิ่มข้อมูลตำแหน่งของอัตรากำลังลูกจ้างประจำ ให้ทำการใช้เมาส์คลิกเลือกหน่วยงาน ในตารางแถบด้านซ้ายก่อน เพื่อเลือกหน่วยงานที่ต้องการเพิ่มตำแหน่งของลูกจ้างประจำ ข้อมูลหน่วยงานที่แสดง จะเป็นข้อมูลโครงสร้างอัตรากำลังปัจจุบัน ที่ระบบโครงสร้างอัตรากำลังเป็นผู้จัดทำ โดยระบบอัตรากำลังลูกจ้างประจำไม่สามารถจัดทำในส่วนข้อมูลหน่วยงานได้ นอกจากทำการคลิกเลือกเพื่อเพิ่มข้อมูลเท่านั้น</w:t>
      </w:r>
    </w:p>
    <w:p>
      <w:pPr>
        <w:pStyle w:val="CaptionedFigure"/>
      </w:pPr>
      <w:r>
        <w:drawing>
          <wp:inline>
            <wp:extent cx="5943600" cy="2788950"/>
            <wp:effectExtent b="0" l="0" r="0" t="0"/>
            <wp:docPr descr="รูปภาพที่ 5 – 1 อัตรากำลังลูกจ้างประจำ ฯ" title="" id="20" name="Picture"/>
            <a:graphic>
              <a:graphicData uri="http://schemas.openxmlformats.org/drawingml/2006/picture">
                <pic:pic>
                  <pic:nvPicPr>
                    <pic:cNvPr descr="images/admin/chapter5/chapter5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8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1 อัตรากำลังลูกจ้างประจำ ฯ</w:t>
      </w:r>
    </w:p>
    <w:p>
      <w:pPr>
        <w:pStyle w:val="BlockText"/>
      </w:pPr>
      <w:r>
        <w:t xml:space="preserve">หมายเลข 1 ช่องสำหรับแสดงรายการหน่วยงานเพื่อให้ทำการคลิกเลือกหน่วยงานเพื่อแสดงรายชื่อตำแหน่งและคนครอง หรือทำการเพิ่มตำแหน่งในหน่วยงานที่ทำการคลิกเลือก</w:t>
      </w:r>
      <w:r>
        <w:br/>
      </w:r>
      <w:r>
        <w:t xml:space="preserve">หมายเลข 2 ช่องสำหรับคลิกเลือกรายการหน่วยงาน หากทำการคลิกเลือกหน่วยงานระบบแสดงหน่วยงานที่ทำการคลิกเลือกสีเขียว</w:t>
      </w:r>
      <w:r>
        <w:br/>
      </w:r>
      <w:r>
        <w:t xml:space="preserve">หมายเลข 3 ช่องสำหรับคลิกเพื่อกรอกข้อมูลหน่วยงานเพื่อค้นหา</w:t>
      </w:r>
      <w:r>
        <w:br/>
      </w:r>
      <w:r>
        <w:t xml:space="preserve">หมายเลข 4 ช่องสำหรับแสดงจำนวนตัวเลขตำแหน่งทั้งหมดของหน่วยงานที่ทำการคลิกเลือก</w:t>
      </w:r>
      <w:r>
        <w:br/>
      </w:r>
      <w:r>
        <w:t xml:space="preserve">หมายเลข 5 ช่องสำหรับแสดงจำนวนตัวเลขตำแหน่งที่มีคนครองของหน่วยงานที่ทำการคลิกเลือก</w:t>
      </w:r>
      <w:r>
        <w:br/>
      </w:r>
      <w:r>
        <w:t xml:space="preserve">หมายเลข 6 ช่องสำหรับแสดงจำนวนตัวเลขตำแหน่งว่างที่ยังไม่มีคนครองตำแหน่ง</w:t>
      </w:r>
      <w:r>
        <w:br/>
      </w:r>
      <w:r>
        <w:t xml:space="preserve">หมายเลข 7 Check Box สำหรับคลิกเพื่อแสดงตำแหน่งทั้งหมด</w:t>
      </w:r>
      <w:r>
        <w:br/>
      </w:r>
      <w:r>
        <w:t xml:space="preserve">หมายเลข 8 ช่องสำหรับคลิกเพื่อกรอกข้อมูลค้นหารายการอัตรากำลังลูกจ้างประจำ</w:t>
      </w:r>
      <w:r>
        <w:br/>
      </w:r>
      <w:r>
        <w:t xml:space="preserve">หมายเลข 9 ไอคอนสำหรับคลิกเพื่อเพิ่มข้อมูลตำแหน่ง</w:t>
      </w:r>
      <w:r>
        <w:br/>
      </w:r>
      <w:r>
        <w:t xml:space="preserve">หมายเลข 10 ไอคอนสำหรับคลิกเพื่อจัดลำดับตำแหน่ง</w:t>
      </w:r>
      <w:r>
        <w:br/>
      </w:r>
      <w:r>
        <w:t xml:space="preserve">หมายเลข 11 ไอคอนสำหรับคลิกเพื่อย้ายตำแหน่งหน่วยงาน/ส่วนราชการปัจจุบัน</w:t>
      </w:r>
      <w:r>
        <w:br/>
      </w:r>
      <w:r>
        <w:t xml:space="preserve">หมายเลข 12 ช่องสำหรับแสดงรายการอัตรากำลังลูกจ้างประจำ</w:t>
      </w:r>
      <w:r>
        <w:br/>
      </w:r>
      <w:r>
        <w:t xml:space="preserve">หมายเลข 13 ช่องสำหรับแสดงสถานะคนครอง สถานะ “ว่าง” จะแสดงต่อเมื่อไม่ได้เพิ่มรายชื่อคนครอง</w:t>
      </w:r>
      <w:r>
        <w:br/>
      </w:r>
      <w:r>
        <w:t xml:space="preserve">หมายเลข 14 ช่องสำหรับแสดงสถานะคนครอง เป็นชื่อคนครอง ชื่อจะแสดงต่อเมื่อทำการเลือกคนครอง</w:t>
      </w:r>
      <w:r>
        <w:br/>
      </w:r>
      <w:r>
        <w:t xml:space="preserve">หมายเลข 15 ไอคอนสำหรบคลิกเพื่อแสดงเมนูย่อย ลบคนครอง แก้ไข ลบ ย้ายตำแหน่ง ดูรายละเอียด</w:t>
      </w:r>
    </w:p>
    <w:p>
      <w:pPr>
        <w:pStyle w:val="Compact"/>
        <w:numPr>
          <w:ilvl w:val="0"/>
          <w:numId w:val="1002"/>
        </w:numPr>
      </w:pPr>
      <w:r>
        <w:t xml:space="preserve">หากทำการคลิกเลือกหน่วยงานที่ต้องการเพิ่มข้อมูลตำแหน่งเสร็จสิ้น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“เพิ่มอัตรากำลัง” ทำการกรอกข้อมูลอัตรากำลังในส่วนที่สำคัญ จากนั้นทำการคลิก</w:t>
      </w:r>
      <w:r>
        <w:t xml:space="preserve"> </w:t>
      </w:r>
      <w:r>
        <w:drawing>
          <wp:inline>
            <wp:extent cx="1058778" cy="288757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add-positio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778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“เลือกตำแหน่งที่ต้องการเพิ่ม” จากนั้นทำการคลิกช่องหมายเลข 8 เพื่อเลือกค้นหาข้อมูลตำแหน่งจาก จากนั้นทำการกรอกข้อมูลค้นหาตำแหน่งลงในช่องหมายเลข 9 จากนั้นทำการคลิก</w:t>
      </w:r>
      <w:r>
        <w:t xml:space="preserve"> </w:t>
      </w:r>
      <w:r>
        <w:drawing>
          <wp:inline>
            <wp:extent cx="924025" cy="259882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search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25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ระบบแสดงรายการตำแหน่งที่ทำการค้นหา ให้ทำการใช้เมาส์คลิกเลือกรายการตำแหน่งที่ต้องการ หากทำการคลิกเลือก รายการตำแหน่งจะแสดงช่องหมายเลขที่ 13 หากทำการเพิ่มข้อมูลอัตรากำลังเสร็จสิ้น ให้ทำการใช้เมาส์คลิก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save-blue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ระบบแสดงรายการตำแหน่งโดยสถานะคนครองแสดง “ว่าง” หรือหากต้องการปิดหน้าต่างหรือยกเลิกการเพิ่มข้อมูลอัตรากำลังให้ทำการคลิก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lose-popup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ระบบปิดหน้าต่างเพิ่มอัตรากำลังทันที</w:t>
      </w:r>
    </w:p>
    <w:p>
      <w:pPr>
        <w:pStyle w:val="CaptionedFigure"/>
      </w:pPr>
      <w:r>
        <w:drawing>
          <wp:inline>
            <wp:extent cx="5943600" cy="2723149"/>
            <wp:effectExtent b="0" l="0" r="0" t="0"/>
            <wp:docPr descr="รูปภาพที่ 5 – 2 เพิ่มข้อมูลอัตรากำลัง" title="" id="38" name="Picture"/>
            <a:graphic>
              <a:graphicData uri="http://schemas.openxmlformats.org/drawingml/2006/picture">
                <pic:pic>
                  <pic:nvPicPr>
                    <pic:cNvPr descr="images/admin/chapter5/chapter5_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31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2 เพิ่มข้อมูลอัตรากำลัง</w:t>
      </w:r>
    </w:p>
    <w:p>
      <w:pPr>
        <w:pStyle w:val="BlockText"/>
      </w:pPr>
      <w:r>
        <w:t xml:space="preserve">หมายเลข 1 ช่องสำหรับแสดงอักษรย่อหน่วยงานที่ทำการเพิ่มข้อมูลอัตรากำลังลูกจ้างประจำ</w:t>
      </w:r>
      <w:r>
        <w:br/>
      </w:r>
      <w:r>
        <w:t xml:space="preserve">หมายเลข 2 ช่องสำหรับคลิกเพื่อกรอก Prefix เลขที่ตำแหน่ง</w:t>
      </w:r>
      <w:r>
        <w:br/>
      </w:r>
      <w:r>
        <w:t xml:space="preserve">หมายเลข 3 ช่องสำหรับคลิกเพื่อกรอกเลขที่ตำแหน่ง</w:t>
      </w:r>
      <w:r>
        <w:br/>
      </w:r>
      <w:r>
        <w:t xml:space="preserve">หมายเลข 4 ช่องสำหรับคลิกเพื่อกรอก Suffix เลขที่ตำแหน่ง</w:t>
      </w:r>
      <w:r>
        <w:br/>
      </w:r>
      <w:r>
        <w:t xml:space="preserve">หมายเลข 5 ช่องสำหรับคลิกเพื่อกรอกหมายเหตุการณ์เพิ่มข้อมูลอัตรากำลัง</w:t>
      </w:r>
      <w:r>
        <w:br/>
      </w:r>
      <w:r>
        <w:t xml:space="preserve">หมายเลข 6 ปุ่มสำหรับคลิกเพื่อแสดงหน้าต่างค้นหาและเพิ่มตำแหน่ง</w:t>
      </w:r>
      <w:r>
        <w:br/>
      </w:r>
      <w:r>
        <w:t xml:space="preserve">หมายเลข 7 ไอคอนสำหรับคลิกเพื่อเพิ่มข้อมูลตำแหน่ง</w:t>
      </w:r>
      <w:r>
        <w:br/>
      </w:r>
      <w:r>
        <w:t xml:space="preserve">หมายเลข 8 ช่องสำหรับคลิกเพื่อค้นหาข้อมูลตำแหน่งจากชื่อตำแหน่ง กลุ่มงาน และระดับชั้นงาน</w:t>
      </w:r>
      <w:r>
        <w:br/>
      </w:r>
      <w:r>
        <w:t xml:space="preserve">หมายเลข 9 ช่องสำหรับคลิกเพื่อกรอกคำค้นหาตำแหน่ง</w:t>
      </w:r>
      <w:r>
        <w:br/>
      </w:r>
      <w:r>
        <w:t xml:space="preserve">หมายเลข 10 ปุ่มสำหรับคลิกเพื่อค้นหาข้อมูลตำแหน่งจากคำค้นที่ได้ทำการกรอก</w:t>
      </w:r>
      <w:r>
        <w:br/>
      </w:r>
      <w:r>
        <w:t xml:space="preserve">หมายเลข 11 ช่องสำหรับแสดงรายการข้อมูลตำแหน่งที่ได้ทำการค้นหา เพื่อให้ทำการคลิกเลือกรายการตำแหน่งที่ต้องการเพิ่ม</w:t>
      </w:r>
      <w:r>
        <w:br/>
      </w:r>
      <w:r>
        <w:t xml:space="preserve">หมายเลข 12 ไอคอนสำหรับคลิกเพื่อแสดงเมนู แก้ไข ลบ คัดลอก</w:t>
      </w:r>
      <w:r>
        <w:br/>
      </w:r>
      <w:r>
        <w:t xml:space="preserve">หมายเลข 13 ช่องสำหรับแสดงรายการตำแหน่งที่ได้ทำการคลิกเลือก</w:t>
      </w:r>
      <w:r>
        <w:br/>
      </w:r>
      <w:r>
        <w:t xml:space="preserve">หมายเลข 14 ปุ่มสำหรับคลิกเพื่อบันทึกข้อมูลการเพิ่มข้อมูลอัตรากำลัง</w:t>
      </w:r>
      <w:r>
        <w:br/>
      </w:r>
      <w:r>
        <w:t xml:space="preserve">หมายเลข 15 ไอคอนสำหรับคลิกเพื่อปิดหน้าต่างหรือยกเลิกการเพิ่มข้อมูลอัตรากำลัง</w:t>
      </w:r>
    </w:p>
    <w:p>
      <w:pPr>
        <w:pStyle w:val="Compact"/>
        <w:numPr>
          <w:ilvl w:val="0"/>
          <w:numId w:val="1003"/>
        </w:numPr>
      </w:pPr>
      <w:r>
        <w:t xml:space="preserve">การจัดลำดับตำแหน่ง ให้ทำการใช้เมาส์คลิก</w:t>
      </w:r>
      <w:r>
        <w:t xml:space="preserve"> </w:t>
      </w:r>
      <w:r>
        <w:drawing>
          <wp:inline>
            <wp:extent cx="237599" cy="1944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change-list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9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“จัดลำดับตำแหน่ง” การจัดลำดับตำแหน่งจะเป็นการจัดลำดับขึ้น-ลง เพื่อจัดเรียงลำดับตามที่ต้องการ โดยทำการใช้เมาส์คลิกค้างในรายการที่ต้องการเลื่อนย้าย หากทำการคลิกค้างรายการตำแหน่งเสร็จสิ้นแล้ว ให้ทำการดึงรายการตำแหน่งขึ้นหรือลง โดยที่รายการตำแหน่งที่ทำการคลิกค้างไว้จะเลื่อนตามที่ได้ทำการลากขึ้นหรือลากลง หากทำการจัดลำดับตำแหน่งเสร็จสิ้น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save-blue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และยืนยันการบันทึกข้อมูลการจัดลำดับตำแหน่ง ระบบแสดงรายการตำแหน่งตามที่ได้จัดลำดับ หรือหากต้องการยกเลิกการจัดลำดับตำแหน่งให้ทำการใช้เมาส์คลิก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close-popup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ระบบทำการปิดหหน้าต่างจัดลำดับตำแหน่งทันที</w:t>
      </w:r>
    </w:p>
    <w:p>
      <w:pPr>
        <w:pStyle w:val="CaptionedFigure"/>
      </w:pPr>
      <w:r>
        <w:drawing>
          <wp:inline>
            <wp:extent cx="5943600" cy="3809741"/>
            <wp:effectExtent b="0" l="0" r="0" t="0"/>
            <wp:docPr descr="รูปภาพที่ 5 – 3 จัดลำดับตำแหน่งลูกจ้างประจำ" title="" id="48" name="Picture"/>
            <a:graphic>
              <a:graphicData uri="http://schemas.openxmlformats.org/drawingml/2006/picture">
                <pic:pic>
                  <pic:nvPicPr>
                    <pic:cNvPr descr="images/admin/chapter5/chapter5_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09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3 จัดลำดับตำแหน่งลูกจ้างประจำ</w:t>
      </w:r>
    </w:p>
    <w:p>
      <w:pPr>
        <w:pStyle w:val="BlockText"/>
      </w:pPr>
      <w:r>
        <w:t xml:space="preserve">หมายเลข 1 ช่องสำหรับแสดงรายการตำแหน่งของลูกจ้างประจำที่มีรายชื่อคนครองและไม่มีรายชื่อคนครอง</w:t>
      </w:r>
      <w:r>
        <w:br/>
      </w:r>
      <w:r>
        <w:t xml:space="preserve">หมายเลข 2 รายการตำแหน่งสำหรับคลิกค้างเพื่อลากขึ้นหรือลากลงสำหรับการจัดลำดับตำแหน่ง</w:t>
      </w:r>
      <w:r>
        <w:br/>
      </w:r>
      <w:r>
        <w:t xml:space="preserve">หมายเลข 3 ปุ่มสำหรับคลิกเพื่อยืนยันการจัดลำดับตำแหน่ง</w:t>
      </w:r>
      <w:r>
        <w:br/>
      </w:r>
      <w:r>
        <w:t xml:space="preserve">หมายเลข 4 ไอคอนสำหรับคลิกเพื่อปิดหน้าต่างหรือยกเลิกการจัดลำดับตำแหน่ง</w:t>
      </w:r>
    </w:p>
    <w:p>
      <w:pPr>
        <w:pStyle w:val="Compact"/>
        <w:numPr>
          <w:ilvl w:val="0"/>
          <w:numId w:val="1004"/>
        </w:numPr>
      </w:pPr>
      <w:r>
        <w:t xml:space="preserve">การย้ายตำแหน่ง โดยจะเป็นการย้ายตำแหน่งงานไปยังหน่วยงาน/ส่วนราชการอื่นที่ได้ทำการคลิกเลือก โดยการย้ายตำแหน่งให้ทำการใช้เมาส์คลิก</w:t>
      </w:r>
      <w:r>
        <w:t xml:space="preserve"> </w:t>
      </w:r>
      <w:r>
        <w:drawing>
          <wp:inline>
            <wp:extent cx="201600" cy="208800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change-position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“ย้ายตำแหน่งจากหน่วยงาน/ส่วนราชการปัจจุบัน สำนักงานเลขานุการผู้ว่าราชการกรุงเทพมหานคร” ให้ทำการคลิก Check Box ในรายการตำแหน่งที่ต้องการย้าย จากนั้นให้ทำการคลิกเลือกหน่วยงาน/ส่วนราชการปลายทาง หากทำการคลิกเลือกตำแหน่งและหน่วยงานปลายทางเสร็จสิ้น ให้ทำการคลิก</w:t>
      </w:r>
      <w:r>
        <w:t xml:space="preserve"> </w:t>
      </w:r>
      <w:r>
        <w:drawing>
          <wp:inline>
            <wp:extent cx="734400" cy="237599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confirm-changeposition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0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ระบบทำการย้ายตำแหน่งไปยังหน่วยงาน/ส่วนราชการที่ได้ทำการคลิกเลือกทันที</w:t>
      </w:r>
    </w:p>
    <w:p>
      <w:pPr>
        <w:pStyle w:val="CaptionedFigure"/>
      </w:pPr>
      <w:r>
        <w:drawing>
          <wp:inline>
            <wp:extent cx="5943600" cy="2243532"/>
            <wp:effectExtent b="0" l="0" r="0" t="0"/>
            <wp:docPr descr="รูปภาพที่ 5 – 4 ย้ายตำแหน่งหน่วยงาน" title="" id="57" name="Picture"/>
            <a:graphic>
              <a:graphicData uri="http://schemas.openxmlformats.org/drawingml/2006/picture">
                <pic:pic>
                  <pic:nvPicPr>
                    <pic:cNvPr descr="images/admin/chapter5/chapter5_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35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4 ย้ายตำแหน่งหน่วยงาน</w:t>
      </w:r>
    </w:p>
    <w:p>
      <w:pPr>
        <w:pStyle w:val="BlockText"/>
      </w:pPr>
      <w:r>
        <w:t xml:space="preserve">หมายเลข 1 ช่องสำหรับแสดงรายการตำแหน่งของหน่วยงาน/ส่วนราชการปัจจุบันที่มีทั้งหมด</w:t>
      </w:r>
      <w:r>
        <w:br/>
      </w:r>
      <w:r>
        <w:t xml:space="preserve">หมายเลข 2 ช่อง Check Box สำหรับคลิกเพื่อเลือกตำแหน่งปัจจุบันที่ต้องการย้ายไปหน่วยงาน/ส่วนราชการปลายทาง โดยสามารถคลิกเลือกได้หลายตำแหน่ง</w:t>
      </w:r>
      <w:r>
        <w:br/>
      </w:r>
      <w:r>
        <w:t xml:space="preserve">หมายเลข 3 ช่องสำหรับคลิกเพื่อกรอกข้อมูลค้นหาตำแหน่งจากหน่วยงาน/ส่วนราชการปัจจุบัน</w:t>
      </w:r>
      <w:r>
        <w:br/>
      </w:r>
      <w:r>
        <w:t xml:space="preserve">หมายเลข 4 ช่องสำหรับแสดงรายการหน่วยงาน/ส่วนราชการปลายทาง</w:t>
      </w:r>
      <w:r>
        <w:br/>
      </w:r>
      <w:r>
        <w:t xml:space="preserve">หมายเลข 5 ช่องสำหรับคลิกเลือกหน่วยงาน/ส่วนราชการปลายทางที่ต้องการย้าย</w:t>
      </w:r>
      <w:r>
        <w:br/>
      </w:r>
      <w:r>
        <w:t xml:space="preserve">หมายเลข 6 ช่องสำหรับคลิกเพื่อกรอกข้อมูลค้นหาหน่วยงาน/ส่วนราชการปลายทาง</w:t>
      </w:r>
      <w:r>
        <w:br/>
      </w:r>
      <w:r>
        <w:t xml:space="preserve">หมายเลข 7 ปุ่มสำหรับคลิกเพื่อบันทึกการย้ายข้อมูลตำแหน่งของหน่วยงาน/ส่วนราชการปัจจุบันไปยังหน่วยงาน/ส่วนราชการปลายทาง</w:t>
      </w:r>
      <w:r>
        <w:br/>
      </w:r>
      <w:r>
        <w:t xml:space="preserve">หมายเลข 8 ไอคอนสำหรับคลิกเพื่อปิดหน้าต่างหรือยกเลิกการย้ายตำแหน่ง</w:t>
      </w:r>
    </w:p>
    <w:p>
      <w:pPr>
        <w:pStyle w:val="Compact"/>
        <w:numPr>
          <w:ilvl w:val="0"/>
          <w:numId w:val="1005"/>
        </w:numPr>
      </w:pPr>
      <w:r>
        <w:t xml:space="preserve">ในส่วนของการเลือกคนครองตำแหน่ง สามารถทำการเลือกคนครองในสถานะคนครองที่แสดง “ว่าง” โดยให้ทำการใช้เมาส์คลิก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dot-grey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ให้ทำการคลิกเลือกเมนู</w:t>
      </w:r>
      <w:r>
        <w:t xml:space="preserve"> </w:t>
      </w:r>
      <w:r>
        <w:drawing>
          <wp:inline>
            <wp:extent cx="1212783" cy="269507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use-position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783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“เลือกคนครอง” และแสดงรายละเอียดตำแหน่ง โดยสามารถทำการค้นหารายชื่อค้นครองด้วยชื่อ-นามสกุล ตำแหน่ง กลุ่มงาน และระดับชั้นงาน หากทำการค้นหารายชื่อได้เสร็จสิ้นแล้ว ให้ทำการคลิกเลือกรายชื่อที่ต้องการ หากทำการคลิกเลือกรายชื่อคนครองเสร็จสิ้น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save-blue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ระบบแสดงรายชื่อคนครองในรายการตำแหน่งทันที หรือหากต้องการปิดหน้าต่างหรือยกเลิกการเลือกรายชื่อคนครอง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close-popup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ระบบทำการปิดหน้าต่างเลือกคนครองทันที</w:t>
      </w:r>
    </w:p>
    <w:p>
      <w:pPr>
        <w:pStyle w:val="CaptionedFigure"/>
      </w:pPr>
      <w:r>
        <w:drawing>
          <wp:inline>
            <wp:extent cx="5943600" cy="2755050"/>
            <wp:effectExtent b="0" l="0" r="0" t="0"/>
            <wp:docPr descr="รูปภาพที่ 5 – 5 เพิ่มคนครองตำแหน่ง" title="" id="70" name="Picture"/>
            <a:graphic>
              <a:graphicData uri="http://schemas.openxmlformats.org/drawingml/2006/picture">
                <pic:pic>
                  <pic:nvPicPr>
                    <pic:cNvPr descr="images/admin/chapter5/chapter5_5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50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5 เพิ่มคนครองตำแหน่ง</w:t>
      </w:r>
    </w:p>
    <w:p>
      <w:pPr>
        <w:pStyle w:val="BlockText"/>
      </w:pPr>
      <w:r>
        <w:t xml:space="preserve">หมายเลข 1 ช่องสำหรับแสดงรายการตำแหน่งที่จะทำการเลือกรายชื่อคนครอง</w:t>
      </w:r>
      <w:r>
        <w:br/>
      </w:r>
      <w:r>
        <w:t xml:space="preserve">หมายเลข 2 ช่องสำหรับคลิกเพื่อกรอกชื่อ-นามสกุลเพื่อค้นหารายชื่อคนที่ต้องการแต่งตั้งครองตำแหน่ง</w:t>
      </w:r>
      <w:r>
        <w:br/>
      </w:r>
      <w:r>
        <w:t xml:space="preserve">หมายเลข 3 ช่องสำหรับคลิกเพื่อกรอกตำแหน่งค้นหารายชื่อคนที่ต้องการแต่งตั้งครองตำแหน่ง</w:t>
      </w:r>
      <w:r>
        <w:br/>
      </w:r>
      <w:r>
        <w:t xml:space="preserve">หมายเลข 4 ช่องสำหรับคลิกเลือกข้อมูลกลุ่มงานค้นหารายชื่อคนที่ต้องการแต่งตั้งครองตำแหน่ง</w:t>
      </w:r>
      <w:r>
        <w:br/>
      </w:r>
      <w:r>
        <w:t xml:space="preserve">หมายเลข 5 ช่องสำหรับคลิกเลือกข้อมูลระดับชั้นงานค้นหารายชื่อคนที่ต้องการแต่งตั้งครองตำแหน่ง</w:t>
      </w:r>
      <w:r>
        <w:br/>
      </w:r>
      <w:r>
        <w:t xml:space="preserve">หมายเลข 6 ปุ่มสำหรับคลิกเพื่อค้นหารายชื่อตามข้อมูลที่ได้ทำการกรอกหรือคลิกเลือกเพื่อค้นหา</w:t>
      </w:r>
      <w:r>
        <w:br/>
      </w:r>
      <w:r>
        <w:t xml:space="preserve">หมายเลข 7 ช่องสำหรับแสดงรายชื่อคนครองตามที่ได้ทำการค้นหา</w:t>
      </w:r>
      <w:r>
        <w:br/>
      </w:r>
      <w:r>
        <w:t xml:space="preserve">หมายเลข 8 ช่องสำหรับคลิกเลือกรายชื่อคอลัมน์สำหรับแสดงข้อมูลคนครองตามที่ได้ทำการคลิกเลือก</w:t>
      </w:r>
      <w:r>
        <w:br/>
      </w:r>
      <w:r>
        <w:t xml:space="preserve">หมายเลข 9 ช่อง Check Box สำหรับคลิกเพื่อเลือกรายชื่อคนครองตำแหน่ง โดยสามารถคลิกเลือกรายชื่อคนครองได้เพียงคนเดียวเท่านั้น</w:t>
      </w:r>
      <w:r>
        <w:br/>
      </w:r>
      <w:r>
        <w:t xml:space="preserve">หมายเลข 10 ช่อง Check Box สำหรับคลิกเพื่อทำการทับที่รายชื่อคนครอง</w:t>
      </w:r>
      <w:r>
        <w:br/>
      </w:r>
      <w:r>
        <w:t xml:space="preserve">หมายเลข 11 ปุ่มสำหรับคลิกเพื่อยืนยันการบันทึกการเลือกรายชื่อคนครองตำแหน่ง</w:t>
      </w:r>
      <w:r>
        <w:br/>
      </w:r>
      <w:r>
        <w:t xml:space="preserve">หมายเลข 12 ไอคอนสำหรับปิดหน้าต่างหรือยกเลิกการเพิ่มรายชื่อคนครองตำแหน่ง</w:t>
      </w:r>
    </w:p>
    <w:p>
      <w:pPr>
        <w:numPr>
          <w:ilvl w:val="0"/>
          <w:numId w:val="1006"/>
        </w:numPr>
      </w:pPr>
      <w:r>
        <w:t xml:space="preserve">การลบรายชื่อคนครอง 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dot-grey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 “อัตรากำลังลูกจ้างประจำ ฯ” ระบบแสดงเมนูย่อย ทำการคลิกเมนู</w:t>
      </w:r>
      <w:r>
        <w:t xml:space="preserve"> </w:t>
      </w:r>
      <w:r>
        <w:drawing>
          <wp:inline>
            <wp:extent cx="1068404" cy="259882"/>
            <wp:effectExtent b="0" l="0" r="0" t="0"/>
            <wp:docPr descr="close" title="" id="75" name="Picture"/>
            <a:graphic>
              <a:graphicData uri="http://schemas.openxmlformats.org/drawingml/2006/picture">
                <pic:pic>
                  <pic:nvPicPr>
                    <pic:cNvPr descr="images/button/unuse-position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04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ระบบแสดงหน้าต่างยืนยันการลบคนครอง ให้ทำการคลิกยืนยันการลบคนครอง ระบบทำการลบรายชื่อคนครองตำแหน่งออกทันที และแสดงสถานะ “ว่าง” ในรายการตำแหน่ง</w:t>
      </w:r>
    </w:p>
    <w:p>
      <w:pPr>
        <w:numPr>
          <w:ilvl w:val="0"/>
          <w:numId w:val="1006"/>
        </w:numPr>
      </w:pPr>
      <w:r>
        <w:t xml:space="preserve">การแก้ไขข้อมูลตำแหน่งของอัตรากำลังลูกจ้างประจำ 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77" name="Picture"/>
            <a:graphic>
              <a:graphicData uri="http://schemas.openxmlformats.org/drawingml/2006/picture">
                <pic:pic>
                  <pic:nvPicPr>
                    <pic:cNvPr descr="images/button/dot-grey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 “อัตรากำลังลูกจ้างประจำ ฯ” ระบบแสดงเมนูย่อย ทำการคลิกเมนู</w:t>
      </w:r>
      <w:r>
        <w:t xml:space="preserve"> </w:t>
      </w:r>
      <w:r>
        <w:drawing>
          <wp:inline>
            <wp:extent cx="644892" cy="279132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edit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“แก้ไขอัตรากำลัง” ให้ทำการแก้ไขในส่วนที่ต้องการ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save-blue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และยืนยันการบันทึกข้อมูลที่ได้ทำการแก้ไข ระบบแสดงข้อมูลแก้ไขในรายการตำแหน่งอัตรากำลังลูกจ้างประจำ ฯ ทันที หรือหากต้องการปิดหน้าต่างหรือยกเลิกการแก้ไขข้อมูลตำแหน่ง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84" name="Picture"/>
            <a:graphic>
              <a:graphicData uri="http://schemas.openxmlformats.org/drawingml/2006/picture">
                <pic:pic>
                  <pic:nvPicPr>
                    <pic:cNvPr descr="images/button/close-popup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ระบบทำการปิดหน้าต่างแก้ไขอัตรากำลังทันที</w:t>
      </w:r>
    </w:p>
    <w:p>
      <w:pPr>
        <w:numPr>
          <w:ilvl w:val="0"/>
          <w:numId w:val="1006"/>
        </w:numPr>
      </w:pPr>
      <w:r>
        <w:t xml:space="preserve">การลบรายการตำแหน่งอัตรากำลังลูกจ้างประจำ ฯ 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86" name="Picture"/>
            <a:graphic>
              <a:graphicData uri="http://schemas.openxmlformats.org/drawingml/2006/picture">
                <pic:pic>
                  <pic:nvPicPr>
                    <pic:cNvPr descr="images/button/dot-grey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 “อัตรากำลังลูกจ้างประจำ ฯ” ระบบแสดงเมนูย่อย ทำการคลิกเมนู</w:t>
      </w:r>
      <w:r>
        <w:t xml:space="preserve"> </w:t>
      </w:r>
      <w:r>
        <w:drawing>
          <wp:inline>
            <wp:extent cx="731520" cy="279132"/>
            <wp:effectExtent b="0" l="0" r="0" t="0"/>
            <wp:docPr descr="close" title="" id="89" name="Picture"/>
            <a:graphic>
              <a:graphicData uri="http://schemas.openxmlformats.org/drawingml/2006/picture">
                <pic:pic>
                  <pic:nvPicPr>
                    <pic:cNvPr descr="images/button/delete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ระบบแสดงหน้าต่างยืนยันการลบรายการตำแหน่งอัตรากำลังลูกจ้างประจำ ฯ ให้ทำการคลิกยืนยันการลบข้อมูล ระบบทำการลบรายการตำแหน่งอัตรากำลังลูกจ้างประจำ ฯ ทันที</w:t>
      </w:r>
    </w:p>
    <w:p>
      <w:pPr>
        <w:numPr>
          <w:ilvl w:val="0"/>
          <w:numId w:val="1006"/>
        </w:numPr>
      </w:pPr>
      <w:r>
        <w:t xml:space="preserve">การดูรายละเอียดข้อมูลตำแหน่งและรายชื่อคนครองตำแหน่ง 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dot-grey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 “อัตรากำลังลูกจ้างประจำ ฯ” ระบบแสดงเมนูย่อย ทำการคลิกเมนู</w:t>
      </w:r>
      <w:r>
        <w:t xml:space="preserve"> </w:t>
      </w:r>
      <w:r>
        <w:drawing>
          <wp:inline>
            <wp:extent cx="1116530" cy="288757"/>
            <wp:effectExtent b="0" l="0" r="0" t="0"/>
            <wp:docPr descr="close" title="" id="94" name="Picture"/>
            <a:graphic>
              <a:graphicData uri="http://schemas.openxmlformats.org/drawingml/2006/picture">
                <pic:pic>
                  <pic:nvPicPr>
                    <pic:cNvPr descr="images/button/detail-position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3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“รายละเอียดตำแหน่ง” หากต้องการปิดหน้าต่างหรือยกเลิกการดูรายละเอียดข้อมูล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96" name="Picture"/>
            <a:graphic>
              <a:graphicData uri="http://schemas.openxmlformats.org/drawingml/2006/picture">
                <pic:pic>
                  <pic:nvPicPr>
                    <pic:cNvPr descr="images/button/close-popup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ระบบทำการปิดหน้าต่างรายละเอียดตำแหน่งทันที</w:t>
      </w:r>
    </w:p>
    <w:p>
      <w:pPr>
        <w:pStyle w:val="CaptionedFigure"/>
      </w:pPr>
      <w:r>
        <w:drawing>
          <wp:inline>
            <wp:extent cx="5943600" cy="1785542"/>
            <wp:effectExtent b="0" l="0" r="0" t="0"/>
            <wp:docPr descr="รูปภาพที่ 5 – 6 รายละเอียดตำแหน่ง" title="" id="99" name="Picture"/>
            <a:graphic>
              <a:graphicData uri="http://schemas.openxmlformats.org/drawingml/2006/picture">
                <pic:pic>
                  <pic:nvPicPr>
                    <pic:cNvPr descr="images/admin/chapter5/chapter5_6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5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6 รายละเอียดตำแหน่ง</w:t>
      </w:r>
    </w:p>
    <w:bookmarkEnd w:id="101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7" Target="media/rId37.png" /><Relationship Type="http://schemas.openxmlformats.org/officeDocument/2006/relationships/image" Id="rId47" Target="media/rId47.png" /><Relationship Type="http://schemas.openxmlformats.org/officeDocument/2006/relationships/image" Id="rId56" Target="media/rId56.png" /><Relationship Type="http://schemas.openxmlformats.org/officeDocument/2006/relationships/image" Id="rId69" Target="media/rId69.png" /><Relationship Type="http://schemas.openxmlformats.org/officeDocument/2006/relationships/image" Id="rId98" Target="media/rId98.png" /><Relationship Type="http://schemas.openxmlformats.org/officeDocument/2006/relationships/image" Id="rId25" Target="media/rId25.png" /><Relationship Type="http://schemas.openxmlformats.org/officeDocument/2006/relationships/image" Id="rId40" Target="media/rId40.png" /><Relationship Type="http://schemas.openxmlformats.org/officeDocument/2006/relationships/image" Id="rId50" Target="media/rId50.png" /><Relationship Type="http://schemas.openxmlformats.org/officeDocument/2006/relationships/image" Id="rId34" Target="media/rId34.png" /><Relationship Type="http://schemas.openxmlformats.org/officeDocument/2006/relationships/image" Id="rId53" Target="media/rId53.png" /><Relationship Type="http://schemas.openxmlformats.org/officeDocument/2006/relationships/image" Id="rId88" Target="media/rId88.png" /><Relationship Type="http://schemas.openxmlformats.org/officeDocument/2006/relationships/image" Id="rId93" Target="media/rId93.png" /><Relationship Type="http://schemas.openxmlformats.org/officeDocument/2006/relationships/image" Id="rId59" Target="media/rId59.png" /><Relationship Type="http://schemas.openxmlformats.org/officeDocument/2006/relationships/image" Id="rId79" Target="media/rId79.png" /><Relationship Type="http://schemas.openxmlformats.org/officeDocument/2006/relationships/image" Id="rId22" Target="media/rId22.png" /><Relationship Type="http://schemas.openxmlformats.org/officeDocument/2006/relationships/image" Id="rId31" Target="media/rId31.png" /><Relationship Type="http://schemas.openxmlformats.org/officeDocument/2006/relationships/image" Id="rId28" Target="media/rId28.png" /><Relationship Type="http://schemas.openxmlformats.org/officeDocument/2006/relationships/image" Id="rId74" Target="media/rId74.png" /><Relationship Type="http://schemas.openxmlformats.org/officeDocument/2006/relationships/image" Id="rId62" Target="media/rId6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2025-06-26T03:05:24Z</dcterms:created>
  <dcterms:modified xsi:type="dcterms:W3CDTF">2025-06-26T03:05:24Z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