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8.png" ContentType="image/png"/>
  <Override PartName="/word/media/rId36.png" ContentType="image/png"/>
  <Override PartName="/word/media/rId39.png" ContentType="image/png"/>
  <Override PartName="/word/media/rId22.png" ContentType="image/png"/>
  <Override PartName="/word/media/rId31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2" w:name="ยม-คนเครองราชอสรยาภรณ"/>
    <w:p>
      <w:pPr>
        <w:pStyle w:val="Heading1"/>
      </w:pPr>
      <w:r>
        <w:t xml:space="preserve">ยืม – คืนเครื่องราชอิสริยาภรณ์</w:t>
      </w:r>
    </w:p>
    <w:p>
      <w:pPr>
        <w:pStyle w:val="Compact"/>
        <w:numPr>
          <w:ilvl w:val="0"/>
          <w:numId w:val="1001"/>
        </w:numPr>
      </w:pPr>
      <w:r>
        <w:t xml:space="preserve">หากจะทำการเข้าสู่หน้ายืมเครื่องราชอิสริยาภรณ์ และคืนเครื่องราชอิสริยาภรณ์ให้ทำการ</w:t>
      </w:r>
      <w:r>
        <w:t xml:space="preserve"> </w:t>
      </w:r>
      <w:r>
        <w:t xml:space="preserve">ใช้เมาส์คลิกเมนู “ยืม - คืนเครื่องราชอิสริยาภรณ์” ของระบบ “เครื่องราชอิสริยาภรณ์” จากนั้นระบบจะแสดงหน้ารายการ “ยืม - คืนเครื่องราชอิสริยาภรณ์” ดังภาพ</w:t>
      </w:r>
    </w:p>
    <w:p>
      <w:pPr>
        <w:pStyle w:val="CaptionedFigure"/>
      </w:pPr>
      <w:r>
        <w:drawing>
          <wp:inline>
            <wp:extent cx="5943600" cy="2773680"/>
            <wp:effectExtent b="0" l="0" r="0" t="0"/>
            <wp:docPr descr="รูปภาพที่ 15 – 62 ยืม - คืนเครื่องราชอิสริยาภรณ์" title="" id="20" name="Picture"/>
            <a:graphic>
              <a:graphicData uri="http://schemas.openxmlformats.org/drawingml/2006/picture">
                <pic:pic>
                  <pic:nvPicPr>
                    <pic:cNvPr descr="images/admin/chapter15/62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73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62 ยืม - คืนเครื่องราชอิสริยาภรณ์</w:t>
      </w:r>
    </w:p>
    <w:p>
      <w:pPr>
        <w:pStyle w:val="BlockText"/>
      </w:pPr>
      <w:r>
        <w:t xml:space="preserve">หมายเลข 1 แถบเมนูสำหรับคลิกเพื่อเพิ่มข้อมูลยืม - คืนเครื่องราชอิสริยาภรณ์แยกจามขั้นต่ำกว่าสายสะพาย ขั้นสายสะพาย และเหรียญบำเหน็จในราชการ</w:t>
      </w:r>
      <w:r>
        <w:br/>
      </w:r>
      <w:r>
        <w:t xml:space="preserve">หมายเลข 2 ช่องสำหรับคลิกเพื่อเลือกรอบการเสนอขอเครื่องราชอิสริยาภรณ์</w:t>
      </w:r>
      <w:r>
        <w:br/>
      </w:r>
      <w:r>
        <w:t xml:space="preserve">หมายเลข 3 ช่องสำหรับคลิกเลือกประเภทเครื่องราชอิสริยาภรณ์ เพื่อแสดงรายชื่อตามประเภทเครื่องราชที่ได้ทำการคลิกเลือกแสดงผล</w:t>
      </w:r>
      <w:r>
        <w:br/>
      </w:r>
      <w:r>
        <w:t xml:space="preserve">หมายเลข 4 ช่องสำหรับคลิกเลือกประเภทตำแหน่ง เพื่อแสดงรายชื่อตามประเภทตำแหน่งที่ได้ทำการคลิกเลือกแสดงผล</w:t>
      </w:r>
      <w:r>
        <w:br/>
      </w:r>
      <w:r>
        <w:t xml:space="preserve">หมายเลข 5 ไอคอนสำหรับคลิกเพื่อเพิ่มรายชื่อการยืมเครื่องราชอิสริยาภรณ์</w:t>
      </w:r>
      <w:r>
        <w:br/>
      </w:r>
      <w:r>
        <w:t xml:space="preserve">หมายเลข 6 ช่องสำหรับแสดงรายชื่อผู้ที่ยืมเครื่องราชอิสริยาภรณ์</w:t>
      </w:r>
      <w:r>
        <w:br/>
      </w:r>
      <w:r>
        <w:t xml:space="preserve">หมายเลข 7 ปุ่มสำหรับคลิกเพื่อคืนเครื่องราชอิสริยาภรณ์</w:t>
      </w:r>
      <w:r>
        <w:br/>
      </w:r>
      <w:r>
        <w:t xml:space="preserve">หมายเลข 8 ช่องสำหรับคลิกเพื่อกรอกข้อมูลค้นหารายชื่อ</w:t>
      </w:r>
    </w:p>
    <w:p>
      <w:pPr>
        <w:pStyle w:val="Compact"/>
        <w:numPr>
          <w:ilvl w:val="0"/>
          <w:numId w:val="1002"/>
        </w:numPr>
      </w:pPr>
      <w:r>
        <w:t xml:space="preserve">การยืมเครื่องราชอิสริยาภรณ์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icon" title="" id="23" name="Picture"/>
            <a:graphic>
              <a:graphicData uri="http://schemas.openxmlformats.org/drawingml/2006/picture">
                <pic:pic>
                  <pic:nvPicPr>
                    <pic:cNvPr descr="images/button/plus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“ยืม - คืนเครื่องราชอิสริยาภรณ์” จากนั้นทำการคลิกเลือกรายชื่อที่ต้องการยืมเครื่องราชอิสริยาภรณ์ ระบบจะทำการแสดงข้อมูลของผู้ยืม และรายละเอียดเครื่องราชอิสริยาภรณ์ให้อัตโนมัติ จากนั้นทำการกรอกวันที่ยืม และเมื่อหากกรออกข้อมูลครบเสร็จสิ้น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icon" title="" id="26" name="Picture"/>
            <a:graphic>
              <a:graphicData uri="http://schemas.openxmlformats.org/drawingml/2006/picture">
                <pic:pic>
                  <pic:nvPicPr>
                    <pic:cNvPr descr="images/button/save-blue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ระบบจะแสดงรายชื่อที่ได้ทำการยืมเครื่องราชอิสริยาภรณ์ เพิ่มในหน้า “ยืม - คืนเครื่องราชอิสริยาภรณ์” พร้อมแสดงปุ่มคืนเครื่องราชอิสริยาภรณ์ทันที</w:t>
      </w:r>
    </w:p>
    <w:p>
      <w:pPr>
        <w:pStyle w:val="CaptionedFigure"/>
      </w:pPr>
      <w:r>
        <w:drawing>
          <wp:inline>
            <wp:extent cx="5943600" cy="2126057"/>
            <wp:effectExtent b="0" l="0" r="0" t="0"/>
            <wp:docPr descr="รูปภาพที่ 15 – 63 กรอกข้อมูลยืมเครื่องราชอิสริยาภรณ์" title="" id="29" name="Picture"/>
            <a:graphic>
              <a:graphicData uri="http://schemas.openxmlformats.org/drawingml/2006/picture">
                <pic:pic>
                  <pic:nvPicPr>
                    <pic:cNvPr descr="images/admin/chapter15/6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260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63 กรอกข้อมูลยืมเครื่องราชอิสริยาภรณ์</w:t>
      </w:r>
    </w:p>
    <w:p>
      <w:pPr>
        <w:pStyle w:val="BlockText"/>
      </w:pPr>
      <w:r>
        <w:t xml:space="preserve">หมายเลข 1 ช่องสำหรับแสดง และคลิกเลือกรายชื่อข้าราชการกรุงเทพมหานครสามัญ และลูกจ้างประจำเพื่อยืมเครื่องราชอิสริยาภรณ์</w:t>
      </w:r>
      <w:r>
        <w:br/>
      </w:r>
      <w:r>
        <w:t xml:space="preserve">หมายเลข 2 ช่องสำหรับคลิกเพื่อกรอกข้อมูลค้นหารายชื่อ</w:t>
      </w:r>
      <w:r>
        <w:br/>
      </w:r>
      <w:r>
        <w:t xml:space="preserve">หมายเลข 3 ช่องสำหรับคลิกเพื่อเลือกรอบการขอเครื่องราชอิสริยาภรณ์</w:t>
      </w:r>
      <w:r>
        <w:br/>
      </w:r>
      <w:r>
        <w:t xml:space="preserve">หมายเลข 4 ช่องสำหรับแสดงข้อมูลเลขประจำตัวประชาชน</w:t>
      </w:r>
      <w:r>
        <w:br/>
      </w:r>
      <w:r>
        <w:t xml:space="preserve">หมายเลข 5 ช่องสำหรับแสดงข้อมูลชื่อ - นามสกุล</w:t>
      </w:r>
      <w:r>
        <w:br/>
      </w:r>
      <w:r>
        <w:t xml:space="preserve">หมายเลข 6 ช่องสำหรับแสดงข้อมูลเครื่องราชอิสริยาภรณ์</w:t>
      </w:r>
      <w:r>
        <w:br/>
      </w:r>
      <w:r>
        <w:t xml:space="preserve">หมายเลข 7 ช่องสำหรับคลิกเพื่อเลือกวันที่ยืมเครื่องราชอิสริยาภรณ์</w:t>
      </w:r>
      <w:r>
        <w:br/>
      </w:r>
      <w:r>
        <w:t xml:space="preserve">หมายเลข 8 ปุ่มสำหรับคลิกเพื่อบันทึกข้อมูล</w:t>
      </w:r>
    </w:p>
    <w:p>
      <w:pPr>
        <w:pStyle w:val="Compact"/>
        <w:numPr>
          <w:ilvl w:val="0"/>
          <w:numId w:val="1003"/>
        </w:numPr>
      </w:pPr>
      <w:r>
        <w:t xml:space="preserve">การคืนเครื่องราชอิสริยาภรณ์ ให้ทำการใช้เมาส์คลิก</w:t>
      </w:r>
      <w:r>
        <w:t xml:space="preserve"> </w:t>
      </w:r>
      <w:r>
        <w:drawing>
          <wp:inline>
            <wp:extent cx="1029903" cy="365760"/>
            <wp:effectExtent b="0" l="0" r="0" t="0"/>
            <wp:docPr descr="icon" title="" id="32" name="Picture"/>
            <a:graphic>
              <a:graphicData uri="http://schemas.openxmlformats.org/drawingml/2006/picture">
                <pic:pic>
                  <pic:nvPicPr>
                    <pic:cNvPr descr="images/button/recover-insignia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03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ในรายชื่อ ของหน้า “ยืม - คืนเครื่องราชฯ” ระบบจะทำการแสดงหน้า “ยืม - คืนเครื่องราชฯ” จากนั้นทำการกรอกรายละเอียดข้อมูลให้ครบตามที่ระบบแนะนำ หากกรอกข้อมูลเสร็จสิ้นแล้ว 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icon" title="" id="34" name="Picture"/>
            <a:graphic>
              <a:graphicData uri="http://schemas.openxmlformats.org/drawingml/2006/picture">
                <pic:pic>
                  <pic:nvPicPr>
                    <pic:cNvPr descr="images/button/save-blue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หากทำการบันทึกการส่งคืนเครื่องราชอิสริยาภรณ์เสร็จสิ้นแล้ว ข้อมูลการส่งคืนจะปรากฏที่คอลัมน์สุดท้ายชื่อ หน่วยงานที่คืน, วันที่คืน, เหตุผลการคืน</w:t>
      </w:r>
    </w:p>
    <w:p>
      <w:pPr>
        <w:pStyle w:val="CaptionedFigure"/>
      </w:pPr>
      <w:r>
        <w:drawing>
          <wp:inline>
            <wp:extent cx="5943600" cy="2135641"/>
            <wp:effectExtent b="0" l="0" r="0" t="0"/>
            <wp:docPr descr="รูปภาพที่ 15 – 64 ส่งคืนเครื่องราชอิสริยาภรณ์" title="" id="37" name="Picture"/>
            <a:graphic>
              <a:graphicData uri="http://schemas.openxmlformats.org/drawingml/2006/picture">
                <pic:pic>
                  <pic:nvPicPr>
                    <pic:cNvPr descr="images/admin/chapter15/6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356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64 ส่งคืนเครื่องราชอิสริยาภรณ์</w:t>
      </w:r>
    </w:p>
    <w:p>
      <w:pPr>
        <w:pStyle w:val="BlockText"/>
      </w:pPr>
      <w:r>
        <w:t xml:space="preserve">หมายเลข 1 ช่องสำหรับคลิกเลือกวันที่คืนเครื่องราชอิสริยาภรณ์</w:t>
      </w:r>
      <w:r>
        <w:br/>
      </w:r>
      <w:r>
        <w:t xml:space="preserve">หมายเลข 2 ช่องสำหรับกรอกรายละเอียดสาเหตุการส่งคืนเครื่องราชอิสริยาภรณ์</w:t>
      </w:r>
      <w:r>
        <w:br/>
      </w:r>
      <w:r>
        <w:t xml:space="preserve">หมายเลข 3 ปุ่มสำหรับบันทึกข้อมูลการส่งคืนเครื่องราชอิสริยาภรณ์</w:t>
      </w:r>
    </w:p>
    <w:p>
      <w:pPr>
        <w:pStyle w:val="CaptionedFigure"/>
      </w:pPr>
      <w:r>
        <w:drawing>
          <wp:inline>
            <wp:extent cx="5943600" cy="2942877"/>
            <wp:effectExtent b="0" l="0" r="0" t="0"/>
            <wp:docPr descr="รูปภาพที่ 15 – 65 ข้อมูลการส่งคืนเครื่องราชอิสริยาภรณ์" title="" id="40" name="Picture"/>
            <a:graphic>
              <a:graphicData uri="http://schemas.openxmlformats.org/drawingml/2006/picture">
                <pic:pic>
                  <pic:nvPicPr>
                    <pic:cNvPr descr="images/admin/chapter15/6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428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65 ข้อมูลการส่งคืนเครื่องราชอิสริยาภรณ์</w:t>
      </w:r>
    </w:p>
    <w:bookmarkEnd w:id="42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8" Target="media/rId28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22" Target="media/rId22.png" /><Relationship Type="http://schemas.openxmlformats.org/officeDocument/2006/relationships/image" Id="rId31" Target="media/rId31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2025-06-26T02:33:05Z</dcterms:created>
  <dcterms:modified xsi:type="dcterms:W3CDTF">2025-06-26T02:33:05Z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