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19.png" ContentType="image/png"/>
  <Override PartName="/word/media/rId25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รายงาน"/>
    <w:p>
      <w:pPr>
        <w:pStyle w:val="Heading1"/>
      </w:pPr>
      <w:r>
        <w:t xml:space="preserve">รายงาน</w:t>
      </w:r>
    </w:p>
    <w:p>
      <w:pPr>
        <w:pStyle w:val="Compact"/>
        <w:numPr>
          <w:ilvl w:val="0"/>
          <w:numId w:val="1001"/>
        </w:numPr>
      </w:pPr>
      <w:r>
        <w:t xml:space="preserve">เมื่อเข้าสู่ระบบทรัพยากรบุคคล ปรากฏหน้าจอหน้าแรกของระบบทรัพยากรบุคคล ให้คลิกเลือกแถบเมนู “รายงาน” โดยระบบรายงานจะทำการแยกเมนูคือเมนู โครงสร้าง และกรอบอัตรากำลัง, ทะเบียนประวัติ, บันทึกเวลา และการลา, การบรรจุ แต่งตั้ง ย้าย โอน, การพ้นจากราชการ, การดำเนินการทางวินัย, การพัฒนาบุคลากร/ศึกษาต่อ, การประเมินฯ ระดับบุคคล, เครื่องราชฯ, สรรหา, ระบบประเมินบุคคล และระบบเงินเดือน ดังรูปภาพ</w:t>
      </w:r>
    </w:p>
    <w:p>
      <w:pPr>
        <w:pStyle w:val="CaptionedFigure"/>
      </w:pPr>
      <w:r>
        <w:drawing>
          <wp:inline>
            <wp:extent cx="2413000" cy="4152900"/>
            <wp:effectExtent b="0" l="0" r="0" t="0"/>
            <wp:docPr descr="รูปภาพที่ 23 – 1 ระบบรายงาน" title="" id="20" name="Picture"/>
            <a:graphic>
              <a:graphicData uri="http://schemas.openxmlformats.org/drawingml/2006/picture">
                <pic:pic>
                  <pic:nvPicPr>
                    <pic:cNvPr descr="images/admin/chapter23/1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23 – 1 ระบบรายงาน</w:t>
      </w:r>
    </w:p>
    <w:bookmarkStart w:id="28" w:name="โครงสราง-และกรอบอตรากำลง"/>
    <w:p>
      <w:pPr>
        <w:pStyle w:val="Heading2"/>
      </w:pPr>
      <w:r>
        <w:t xml:space="preserve">โครงสร้าง และกรอบอัตรากำลัง</w:t>
      </w:r>
    </w:p>
    <w:p>
      <w:pPr>
        <w:pStyle w:val="Compact"/>
        <w:numPr>
          <w:ilvl w:val="0"/>
          <w:numId w:val="1002"/>
        </w:numPr>
      </w:pPr>
      <w:r>
        <w:t xml:space="preserve">เมื่อทำการคลิกเลือกเมนู “โครงสร้าง และกรอบอัตรากำลัง” ระบบจะทำการแสดงหน้า “รายงานโครงสร้าง และกรอบอัตรากำลัง” เจ้าหน้าที่ผู้รับผิดชอบระบบสามารถคลิกเลือกหน่วยงาน ส่วนราชการ ที่ต้องการแสดงข้อมูลรายงาน จากนั้นทำการคลิกเลือกรายงานที่ต้องการ ระบบจะทำการแสดงพรีวิวเอกสารรายงานให้ดูเป็นตัวอย่าง และหากต้องการดาวน์โหลดรายงาน ให้ทำการใช้เมาส์คลิก</w:t>
      </w:r>
      <w:r>
        <w:t xml:space="preserve"> </w:t>
      </w:r>
      <w:r>
        <w:drawing>
          <wp:inline>
            <wp:extent cx="100800" cy="122400"/>
            <wp:effectExtent b="0" l="0" r="0" t="0"/>
            <wp:docPr descr="close" title="" id="23" name="Picture"/>
            <a:graphic>
              <a:graphicData uri="http://schemas.openxmlformats.org/drawingml/2006/picture">
                <pic:pic>
                  <pic:nvPicPr>
                    <pic:cNvPr descr="images/button/download-green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2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ระบบจะทำการแสดงเมนูย่อยตัวเลือกรูปแบบไฟล์เอกสาร โดยสามารถคลิกเลือกรูปแบบไฟล์ .pdf หรือไฟล์ .xlsx เมื่อทำการคลิกเสร็จสิ้น ระบบจะทำการดาวน์โหลดรายงานให้ทันที</w:t>
      </w:r>
    </w:p>
    <w:p>
      <w:pPr>
        <w:pStyle w:val="CaptionedFigure"/>
      </w:pPr>
      <w:r>
        <w:drawing>
          <wp:inline>
            <wp:extent cx="5943600" cy="3292900"/>
            <wp:effectExtent b="0" l="0" r="0" t="0"/>
            <wp:docPr descr="รูปภาพที่ 23 – 2 รายงานโครงสร้าง และกรอบอัตรากำลัง" title="" id="26" name="Picture"/>
            <a:graphic>
              <a:graphicData uri="http://schemas.openxmlformats.org/drawingml/2006/picture">
                <pic:pic>
                  <pic:nvPicPr>
                    <pic:cNvPr descr="images/admin/chapter23/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92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23 – 2 รายงานโครงสร้าง และกรอบอัตรากำลัง</w:t>
      </w:r>
    </w:p>
    <w:p>
      <w:pPr>
        <w:pStyle w:val="BlockText"/>
      </w:pPr>
      <w:r>
        <w:t xml:space="preserve">หมายเลข 1 ช่องสำหรับแสดง และคลิกเลือกหน่วยงาน ส่วนราชการที่ต้องการแสดงรายงานโครงสร้าง และกรอบอัตรากำลัง</w:t>
      </w:r>
      <w:r>
        <w:br/>
      </w:r>
      <w:r>
        <w:t xml:space="preserve">หมายเลข 2 ช่องสำหรับคลิกเพื่อเลือกรายงาน</w:t>
      </w:r>
      <w:r>
        <w:br/>
      </w:r>
      <w:r>
        <w:t xml:space="preserve">หมายเลข 3 ช่องสำหรับแสดงพรีวิวเอกสารรายงานที่ได้ทำการคลิกเลือก</w:t>
      </w:r>
      <w:r>
        <w:br/>
      </w:r>
      <w:r>
        <w:t xml:space="preserve">หมายเลข 4 ไอคอนสำหรับคลิกเพื่อแสดงเมนูประเภทไฟล์ที่ต้องการดาวน์โหลด</w:t>
      </w:r>
      <w:r>
        <w:br/>
      </w:r>
      <w:r>
        <w:t xml:space="preserve">หมายเลข 5 ช่องสำหรับคลิกเลือกประเภทไฟล์รายงานที่ต้องการ</w:t>
      </w:r>
    </w:p>
    <w:bookmarkEnd w:id="28"/>
    <w:bookmarkEnd w:id="29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19" Target="media/rId19.png" /><Relationship Type="http://schemas.openxmlformats.org/officeDocument/2006/relationships/image" Id="rId25" Target="media/rId25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2025-06-26T03:04:01Z</dcterms:created>
  <dcterms:modified xsi:type="dcterms:W3CDTF">2025-06-26T03:04:01Z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