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37.png" ContentType="image/png"/>
  <Override PartName="/word/media/rId49.png" ContentType="image/png"/>
  <Override PartName="/word/media/rId34.png" ContentType="image/png"/>
  <Override PartName="/word/media/rId31.png" ContentType="image/png"/>
  <Override PartName="/word/media/rId43.png" ContentType="image/png"/>
  <Override PartName="/word/media/rId25.png" ContentType="image/png"/>
  <Override PartName="/word/media/rId22.png" ContentType="image/png"/>
  <Override PartName="/word/media/rId28.png" ContentType="image/png"/>
  <Override PartName="/word/media/rId46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2" w:name="รายชอผถกพกราชการ"/>
    <w:p>
      <w:pPr>
        <w:pStyle w:val="Heading1"/>
      </w:pPr>
      <w:r>
        <w:t xml:space="preserve">รายชื่อผู้ถูกพักราชการ</w:t>
      </w:r>
    </w:p>
    <w:p>
      <w:pPr>
        <w:pStyle w:val="Compact"/>
        <w:numPr>
          <w:ilvl w:val="0"/>
          <w:numId w:val="1001"/>
        </w:numPr>
      </w:pPr>
      <w:r>
        <w:t xml:space="preserve">ต่อเนื่องมาจากเมนู “สอบสวนความผิดทางวินัย” หากผู้ใช้งานส่งรายชื่อผู้ถูกร้องเรียนไปพักราชการ รายชื่อทุกคนที่ถูกส่งจะแสดงในหน้าตาราง “รายชื่อผู้ถูกพักราชการ” ทั้งหมด</w:t>
      </w:r>
    </w:p>
    <w:p>
      <w:pPr>
        <w:pStyle w:val="CaptionedFigure"/>
      </w:pPr>
      <w:r>
        <w:drawing>
          <wp:inline>
            <wp:extent cx="5943600" cy="3742266"/>
            <wp:effectExtent b="0" l="0" r="0" t="0"/>
            <wp:docPr descr="รูปภาพที่ 14 – 25 รายชื่อผู้ถูกพักราชการ" title="" id="20" name="Picture"/>
            <a:graphic>
              <a:graphicData uri="http://schemas.openxmlformats.org/drawingml/2006/picture">
                <pic:pic>
                  <pic:nvPicPr>
                    <pic:cNvPr descr="images/admin/chapter14-5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22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25 รายชื่อผู้ถูกพักราชการ</w:t>
      </w:r>
    </w:p>
    <w:p>
      <w:pPr>
        <w:pStyle w:val="BlockText"/>
      </w:pPr>
      <w:r>
        <w:t xml:space="preserve">หมายเลข 1 ไอคอนสำหรับคลิกเพื่อส่งรายชื่อไปออกคำสั่งพักราชการ</w:t>
      </w:r>
      <w:r>
        <w:br/>
      </w:r>
      <w:r>
        <w:t xml:space="preserve">หมายเลข 2 ช่องสำหรับแสดงรายชื่อผู้ที่ถูกพักราชการทั้งหมด</w:t>
      </w:r>
      <w:r>
        <w:br/>
      </w:r>
      <w:r>
        <w:t xml:space="preserve">หมายเลข 3 ไอคอนสำหรับคลิกเพื่อแสดงรายละเอียดและไอคอนสำหรับคลิกเพื่อแก้ไขข้อมูลลงบัญชีแนบท้ายออกคำสั่ง</w:t>
      </w:r>
      <w:r>
        <w:br/>
      </w:r>
      <w:r>
        <w:t xml:space="preserve">หมายเลข 4 ช่องสำหรับคลิกกรอกและคลิกเลือกเพื่อค้นหาข้อมูลรายชื่อผู้ที่ถูกพักราชการ</w:t>
      </w:r>
    </w:p>
    <w:p>
      <w:pPr>
        <w:pStyle w:val="Compact"/>
        <w:numPr>
          <w:ilvl w:val="0"/>
          <w:numId w:val="1002"/>
        </w:numPr>
      </w:pPr>
      <w:r>
        <w:t xml:space="preserve">การกำหนดวันที่ถูกพักราชการของผู้ถูกร้องเรียน ให้ผู้ใช้งานทำการคลิก</w:t>
      </w:r>
      <w:r>
        <w:t xml:space="preserve"> </w:t>
      </w:r>
      <w:r>
        <w:drawing>
          <wp:inline>
            <wp:extent cx="336884" cy="298383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pen-blue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8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ในรายชื่อผู้ถูกพักราชการที่ต้องการ ระบบแสดงหน้า “รายละเอียดของ (ตามด้วยชื่อผู้ถูกพักราชการที่คลิกเลือก)” ให้ทำการคลิกปุ่ม</w:t>
      </w:r>
      <w:r>
        <w:t xml:space="preserve"> </w:t>
      </w:r>
      <w:r>
        <w:drawing>
          <wp:inline>
            <wp:extent cx="731520" cy="327258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edit-outline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3272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จากนั้นเลือกกำหนดวันที่ที่ถูกพักเริ่มต้นที่จนถึงวันที่ที่สิ้นสุดการพักราชการ หากทำการคลิกเลือกวันที่เสร็จสิ้นแล้ว ให้ทำการคลิก</w:t>
      </w:r>
      <w:r>
        <w:t xml:space="preserve"> </w:t>
      </w:r>
      <w:r>
        <w:drawing>
          <wp:inline>
            <wp:extent cx="577515" cy="288757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save-outline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15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หรือหากต้องการยกเลิกการบันทึกข้อมูลกำหนดวันที่พักราชการ ให้ทำการคลิก</w:t>
      </w:r>
      <w:r>
        <w:t xml:space="preserve"> </w:t>
      </w:r>
      <w:r>
        <w:drawing>
          <wp:inline>
            <wp:extent cx="770021" cy="336884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cancel-outline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21" cy="3368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arrow-left-green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ระบบทำการย้อนกลับไปยังหน้า “รายชื่อผู้ถูกพักราชการ” ทันที</w:t>
      </w:r>
    </w:p>
    <w:p>
      <w:pPr>
        <w:pStyle w:val="CaptionedFigure"/>
      </w:pPr>
      <w:r>
        <w:drawing>
          <wp:inline>
            <wp:extent cx="5943600" cy="4457700"/>
            <wp:effectExtent b="0" l="0" r="0" t="0"/>
            <wp:docPr descr="รูปภาพที่ 14 – 26 กำหนดวันที่ที่ถูกพักราชการ" title="" id="38" name="Picture"/>
            <a:graphic>
              <a:graphicData uri="http://schemas.openxmlformats.org/drawingml/2006/picture">
                <pic:pic>
                  <pic:nvPicPr>
                    <pic:cNvPr descr="images/admin/chapter14-5/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26 กำหนดวันที่ที่ถูกพักราชการ</w:t>
      </w:r>
    </w:p>
    <w:p>
      <w:pPr>
        <w:pStyle w:val="BlockText"/>
      </w:pPr>
      <w:r>
        <w:t xml:space="preserve">หมายเลข 1 ช่องสำหรับแสดงข้อมูลตำแหน่งงานของผู้ถูกพักราชการ</w:t>
      </w:r>
      <w:r>
        <w:br/>
      </w:r>
      <w:r>
        <w:t xml:space="preserve">หมายเลข 2 ช่องสำหรับแสดงข้อมูลตำแหน่งประเภท</w:t>
      </w:r>
      <w:r>
        <w:br/>
      </w:r>
      <w:r>
        <w:t xml:space="preserve">หมายเลข 3 ช่องสำหรับแสดงข้อมูลระดับ</w:t>
      </w:r>
      <w:r>
        <w:br/>
      </w:r>
      <w:r>
        <w:t xml:space="preserve">หมายเลข 4 ช่องสำหรับแสดงข้อมูลเลขที่ตำแหน่ง</w:t>
      </w:r>
      <w:r>
        <w:br/>
      </w:r>
      <w:r>
        <w:t xml:space="preserve">หมายเลข 5 ช่องสำหรับแสดงข้อมูลเงินเดือน</w:t>
      </w:r>
      <w:r>
        <w:br/>
      </w:r>
      <w:r>
        <w:t xml:space="preserve">หมายเลข 6 ช่องสำหรับแสดงข้อมูลสังกัด</w:t>
      </w:r>
      <w:r>
        <w:br/>
      </w:r>
      <w:r>
        <w:t xml:space="preserve">หมายเลข 7 ช่องสำหรับคลิกเลือกวันที่เริ่มต้นการพักราชการ</w:t>
      </w:r>
      <w:r>
        <w:br/>
      </w:r>
      <w:r>
        <w:t xml:space="preserve">หมายเลข 8 ช่องสำหรับคลิกเลือกวันที่สิ้นสุดการพักราชการ</w:t>
      </w:r>
      <w:r>
        <w:br/>
      </w:r>
      <w:r>
        <w:t xml:space="preserve">หมายเลข 9 ช่องสำหรับแสดงข้อมูลเรื่องร้องเรียน ข้อมูลมาจากเมนูเรื่องร้องเรียน</w:t>
      </w:r>
      <w:r>
        <w:br/>
      </w:r>
      <w:r>
        <w:t xml:space="preserve">หมายเลข 10 ช่องสำหรับแสดงข้อมูลผลการสืบสวน ข้อมูลมาจากเมนูสืบสวนข้อเท็จจริง</w:t>
      </w:r>
      <w:r>
        <w:br/>
      </w:r>
      <w:r>
        <w:t xml:space="preserve">หมายเลข 11 ช่องสำหรับแสดงข้อมูลระดับโทษความผิด ข้อมูลมาจากเมนูสืบสวนข้อเท็จจริง</w:t>
      </w:r>
      <w:r>
        <w:br/>
      </w:r>
      <w:r>
        <w:t xml:space="preserve">หมายเลข 12 ช่องสำหรับแสดงข้อมูลกรณีความผิด ข้อมูลมาจากเมนูสอบสวนความผิดทางวินัย</w:t>
      </w:r>
      <w:r>
        <w:br/>
      </w:r>
      <w:r>
        <w:t xml:space="preserve">หมายเลข 13 ช่องสำหรับแสดงข้อมูลกรณีความผิด</w:t>
      </w:r>
      <w:r>
        <w:br/>
      </w:r>
      <w:r>
        <w:t xml:space="preserve">หมายเลข 14 ปุ่มสำหรับคลิกบันทึกข้อมูลการกำหนดวันที่เริ่มต้นและวันที่สิ้นสุดการพักราชการ</w:t>
      </w:r>
      <w:r>
        <w:br/>
      </w:r>
      <w:r>
        <w:t xml:space="preserve">หมายเลข 15 ปุ่มสำหรับคลิกยกเลิกการบันทึกข้อมูลการกำหนดวันที่เริ่มต้นและวันที่สิ้นสุดการพักราชการ</w:t>
      </w:r>
      <w:r>
        <w:br/>
      </w:r>
      <w:r>
        <w:t xml:space="preserve">หมายเลข 16 ปุ่มสำหรับคลิกเพื่อดูข้อมูลทะเบียนประวัติโดยย่อของผู้ถูกพักราชการ</w:t>
      </w:r>
    </w:p>
    <w:p>
      <w:pPr>
        <w:numPr>
          <w:ilvl w:val="0"/>
          <w:numId w:val="1003"/>
        </w:numPr>
      </w:pPr>
      <w:r>
        <w:t xml:space="preserve">การออกคำสั่งพักราชการ ให้ทำการใช้เมาส์คลิก</w:t>
      </w:r>
      <w:r>
        <w:t xml:space="preserve"> </w:t>
      </w:r>
      <w:r>
        <w:drawing>
          <wp:inline>
            <wp:extent cx="250256" cy="240631"/>
            <wp:effectExtent b="0" l="0" r="0" t="0"/>
            <wp:docPr descr="close" title="" id="41" name="Picture"/>
            <a:graphic>
              <a:graphicData uri="http://schemas.openxmlformats.org/drawingml/2006/picture">
                <pic:pic>
                  <pic:nvPicPr>
                    <pic:cNvPr descr="images/button/send-p-green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56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 “ส่งไปออก</w:t>
      </w:r>
      <w:r>
        <w:t xml:space="preserve"> </w:t>
      </w:r>
      <w:r>
        <w:t xml:space="preserve">คำสั่ง” ให้ทำการคลิกเลือกประเภทคำสั่ง จากนั้นทำการคลิก</w:t>
      </w:r>
      <w:r>
        <w:t xml:space="preserve"> </w:t>
      </w:r>
      <w:r>
        <w:drawing>
          <wp:inline>
            <wp:extent cx="231006" cy="231006"/>
            <wp:effectExtent b="0" l="0" r="0" t="0"/>
            <wp:docPr descr="close" title="" id="44" name="Picture"/>
            <a:graphic>
              <a:graphicData uri="http://schemas.openxmlformats.org/drawingml/2006/picture">
                <pic:pic>
                  <pic:nvPicPr>
                    <pic:cNvPr descr="images/button/check-box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6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เลือกรายชื่อผู้ถูกพักราชการไปออกคำสั่ง หากทำการคลิกเลือกรายชื่อเพื่อออกคำสั่งเสร็จสิ้นแล้ว ให้ทำการคลิก</w:t>
      </w:r>
      <w:r>
        <w:t xml:space="preserve"> </w:t>
      </w:r>
      <w:r>
        <w:drawing>
          <wp:inline>
            <wp:extent cx="789271" cy="259882"/>
            <wp:effectExtent b="0" l="0" r="0" t="0"/>
            <wp:docPr descr="close" title="" id="47" name="Picture"/>
            <a:graphic>
              <a:graphicData uri="http://schemas.openxmlformats.org/drawingml/2006/picture">
                <pic:pic>
                  <pic:nvPicPr>
                    <pic:cNvPr descr="images/button/send-command2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271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และยืนยันการส่งรายชื่อไปออกคำสั่ง โดยรายชื่อจะสามารถส่งไปออกคำสั่งพักราชการได้ ต้องทำการกำหนดวันที่เริ่มต้นและวันที่สิ้นสุดการพักราชการก่อนทุกครั้ง ปัจจุบันประเภทคำสั่งพักจากราชการ 2 ประเภทคำสั่ง ได้แก่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1.) คำสั่งพักจากราชการ</w:t>
      </w:r>
      <w:r>
        <w:br/>
      </w:r>
      <w:r>
        <w:rPr>
          <w:rStyle w:val="VerbatimChar"/>
        </w:rPr>
        <w:t xml:space="preserve">  2.) คำสั่งให้ออกจากราชการไว้ก่อน</w:t>
      </w:r>
    </w:p>
    <w:p>
      <w:pPr>
        <w:pStyle w:val="CaptionedFigure"/>
      </w:pPr>
      <w:r>
        <w:drawing>
          <wp:inline>
            <wp:extent cx="5943600" cy="2680811"/>
            <wp:effectExtent b="0" l="0" r="0" t="0"/>
            <wp:docPr descr="รูปภาพที่ 14 – 27 ส่งรายชื่อออกคำสั่งพักราชการ" title="" id="50" name="Picture"/>
            <a:graphic>
              <a:graphicData uri="http://schemas.openxmlformats.org/drawingml/2006/picture">
                <pic:pic>
                  <pic:nvPicPr>
                    <pic:cNvPr descr="images/admin/chapter14-5/3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0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27 ส่งรายชื่อออกคำสั่งพักราชการ</w:t>
      </w:r>
    </w:p>
    <w:p>
      <w:pPr>
        <w:pStyle w:val="BlockText"/>
      </w:pPr>
      <w:r>
        <w:t xml:space="preserve">หมายเลข 1 ช่องสำหรับคลิกเลือกประเภทคำสั่ง</w:t>
      </w:r>
      <w:r>
        <w:br/>
      </w:r>
      <w:r>
        <w:t xml:space="preserve">หมายเลข 2 ช่องสำหรับคลิกเลือกรายชื่อเพื่อส่งไปออกคำสั่งพักราชการ</w:t>
      </w:r>
      <w:r>
        <w:br/>
      </w:r>
      <w:r>
        <w:t xml:space="preserve">หมายเลข 3 ช่องสำหรับแสดงรายชื่อผู้ถูกพักราชการทั้งหมด</w:t>
      </w:r>
      <w:r>
        <w:br/>
      </w:r>
      <w:r>
        <w:t xml:space="preserve">หมายเลข 4 ปุ่มสำหรับคลิกเพื่อส่งรายชื่อไปออกคำสั่งพักราชการ</w:t>
      </w:r>
      <w:r>
        <w:br/>
      </w:r>
      <w:r>
        <w:t xml:space="preserve">หมายเลข 5 ช่องสำหรับคลิกกรอกเพื่อค้นหารายชื่อผู้ถูกพักราชการเพื่อคลิกเลือกรายชื่อ</w:t>
      </w:r>
      <w:r>
        <w:br/>
      </w:r>
      <w:r>
        <w:t xml:space="preserve">หมายเลข 6 ไอคอนสำหรับคลิกเพื่อยกเลิกการส่งรายชื่อไปออกคำสั่งพักราชการ</w:t>
      </w:r>
    </w:p>
    <w:bookmarkEnd w:id="52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37" Target="media/rId37.png" /><Relationship Type="http://schemas.openxmlformats.org/officeDocument/2006/relationships/image" Id="rId49" Target="media/rId49.png" /><Relationship Type="http://schemas.openxmlformats.org/officeDocument/2006/relationships/image" Id="rId34" Target="media/rId34.png" /><Relationship Type="http://schemas.openxmlformats.org/officeDocument/2006/relationships/image" Id="rId31" Target="media/rId31.png" /><Relationship Type="http://schemas.openxmlformats.org/officeDocument/2006/relationships/image" Id="rId43" Target="media/rId43.png" /><Relationship Type="http://schemas.openxmlformats.org/officeDocument/2006/relationships/image" Id="rId25" Target="media/rId25.png" /><Relationship Type="http://schemas.openxmlformats.org/officeDocument/2006/relationships/image" Id="rId22" Target="media/rId22.png" /><Relationship Type="http://schemas.openxmlformats.org/officeDocument/2006/relationships/image" Id="rId28" Target="media/rId28.png" /><Relationship Type="http://schemas.openxmlformats.org/officeDocument/2006/relationships/image" Id="rId46" Target="media/rId46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2025-06-16T04:28:51Z</dcterms:created>
  <dcterms:modified xsi:type="dcterms:W3CDTF">2025-06-16T04:28:51Z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