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1.png" ContentType="image/png"/>
  <Override PartName="/word/media/rId34.png" ContentType="image/png"/>
  <Override PartName="/word/media/rId40.png" ContentType="image/png"/>
  <Override PartName="/word/media/rId48.png" ContentType="image/png"/>
  <Override PartName="/word/media/rId59.png" ContentType="image/png"/>
  <Override PartName="/word/media/rId54.png" ContentType="image/png"/>
  <Override PartName="/word/media/rId37.png" ContentType="image/png"/>
  <Override PartName="/word/media/rId22.png" ContentType="image/png"/>
  <Override PartName="/word/media/rId51.png" ContentType="image/png"/>
  <Override PartName="/word/media/rId2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2" w:name="รายการบนทกการถงแกกรรม"/>
    <w:p>
      <w:pPr>
        <w:pStyle w:val="Heading1"/>
      </w:pPr>
      <w:r>
        <w:t xml:space="preserve">รายการบันทึกการถึงแก่กรรม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ก่อนที่จะจัดการระบบบันทึกการถึงแก่กรรม ต้องทำการส่งรายชื่อจากทะเบียนประวัติ โดยคลิก</w:t>
      </w:r>
      <w:r>
        <w:t xml:space="preserve"> </w:t>
      </w:r>
      <w:r>
        <w:t xml:space="preserve">เมนู “ทะเบียนประวัติ” และคลิกเลือกเมนู “ข้าราชการ กทม.สามัญ” หรือ “ลูกจ้างประจำ กทม.” จากนั้นให้เลือกรายชื่อที่ต้องการส่งไปยังระบบถึงแก่กรรม</w:t>
      </w:r>
    </w:p>
    <w:p>
      <w:pPr>
        <w:pStyle w:val="CaptionedFigure"/>
      </w:pPr>
      <w:r>
        <w:drawing>
          <wp:inline>
            <wp:extent cx="5614288" cy="2685650"/>
            <wp:effectExtent b="0" l="0" r="0" t="0"/>
            <wp:docPr descr="รูปภาพที่ 11 – 60 หน้าทะเบียนประวัติเพื่อส่งรายชื่อไปยังรายการบันทึกการถึงแก่กรรม" title="" id="20" name="Picture"/>
            <a:graphic>
              <a:graphicData uri="http://schemas.openxmlformats.org/drawingml/2006/picture">
                <pic:pic>
                  <pic:nvPicPr>
                    <pic:cNvPr descr="images/admin/chapter11/60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88" cy="2685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60 หน้าทะเบียนประวัติเพื่อส่งรายชื่อไปยังรายการบันทึกการถึงแก่กรรม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587141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</w:t>
      </w:r>
      <w:r>
        <w:t xml:space="preserve"> </w:t>
      </w:r>
      <w:r>
        <w:t xml:space="preserve">ให้เลือก “ถึงแก่กรรม” เพื่อส่งรายชื่อไปยังรายการถึงแก่กรรม</w:t>
      </w:r>
    </w:p>
    <w:p>
      <w:pPr>
        <w:pStyle w:val="CaptionedFigure"/>
      </w:pPr>
      <w:r>
        <w:drawing>
          <wp:inline>
            <wp:extent cx="5601499" cy="2954215"/>
            <wp:effectExtent b="0" l="0" r="0" t="0"/>
            <wp:docPr descr="รูปภาพที่ 11 – 61 หน้าข้อมูลทะเบียนประวัติของเจ้าหน้าที่ (ถึงแก่กรรม)" title="" id="26" name="Picture"/>
            <a:graphic>
              <a:graphicData uri="http://schemas.openxmlformats.org/drawingml/2006/picture">
                <pic:pic>
                  <pic:nvPicPr>
                    <pic:cNvPr descr="images/admin/chapter11/6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499" cy="2954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61 หน้าข้อมูลทะเบียนประวัติของเจ้าหน้าที่ (ถึงแก่กรรม)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“ถึงแก่กรรม” ระบบจะแสดงหน้า “ถึงแก่กรรม” เพื่อให้เจ้า</w:t>
      </w:r>
      <w:r>
        <w:drawing>
          <wp:inline>
            <wp:extent cx="360000" cy="180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จากนั้นระบบจะส่งรายชื่อพร้อมเปิดหน้า “รายการถึงแก่กรรม” ทันที เพื่อให้เจ้าหน้าที่สามารถทำการส่งเวียนแจ้งการถึงแก่กรรมของข้าราชการกรุงเทพมหานครสามัญหรือลูกจ้างประจำได้</w:t>
      </w:r>
    </w:p>
    <w:p>
      <w:pPr>
        <w:pStyle w:val="CaptionedFigure"/>
      </w:pPr>
      <w:r>
        <w:drawing>
          <wp:inline>
            <wp:extent cx="5422455" cy="2570551"/>
            <wp:effectExtent b="0" l="0" r="0" t="0"/>
            <wp:docPr descr="รูปภาพที่ 11 – 62 กรอกข้อมูลการถึงแก่กรรม" title="" id="32" name="Picture"/>
            <a:graphic>
              <a:graphicData uri="http://schemas.openxmlformats.org/drawingml/2006/picture">
                <pic:pic>
                  <pic:nvPicPr>
                    <pic:cNvPr descr="images/admin/chapter11/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55" cy="2570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62 กรอกข้อมูลการถึงแก่กรรม</w:t>
      </w:r>
    </w:p>
    <w:p>
      <w:pPr>
        <w:pStyle w:val="BlockText"/>
      </w:pPr>
      <w:r>
        <w:t xml:space="preserve">หมายเลข 1 ช่องสำหรับคลิกเพื่อแนบไฟล์ใบมรณบัตร</w:t>
      </w:r>
      <w:r>
        <w:br/>
      </w:r>
      <w:r>
        <w:t xml:space="preserve">หมายเลข 2 ช่องสำหรับคลิกเพื่อกรอกข้อมูลเลขที่ใบมรณบัตร</w:t>
      </w:r>
      <w:r>
        <w:br/>
      </w:r>
      <w:r>
        <w:t xml:space="preserve">หมายเลข 3 ช่องสำหรับคลิกเพื่อเลือกวันที่เสียชีวิต</w:t>
      </w:r>
      <w:r>
        <w:br/>
      </w:r>
      <w:r>
        <w:t xml:space="preserve">หมายเลข 4 ช่องสำหรับคลิกเพื่อกรอกข้อมูลสถานะที่ออกใบมรณบัตร</w:t>
      </w:r>
      <w:r>
        <w:br/>
      </w:r>
      <w:r>
        <w:t xml:space="preserve">หมายเลข 5 ช่องสำหรับคลิกเพื่อกรอกเหตุผลการเสียชีวิต</w:t>
      </w:r>
      <w:r>
        <w:br/>
      </w:r>
      <w:r>
        <w:t xml:space="preserve">หมายเลข 6 ปุ่มสำหรับคลิกเพื่อบันทึกการกรอกข้อมูลการถึงแก่กรรม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ไอคอนสำหรับคลิกเพื่อยกเลิกหรือปิดหน้าต่างการเพิ่มข้อมูลการถึงแก่กรรม</w:t>
      </w:r>
    </w:p>
    <w:p>
      <w:pPr>
        <w:pStyle w:val="CaptionedFigure"/>
      </w:pPr>
      <w:r>
        <w:drawing>
          <wp:inline>
            <wp:extent cx="5943600" cy="3026495"/>
            <wp:effectExtent b="0" l="0" r="0" t="0"/>
            <wp:docPr descr="รูปภาพที่ 11 – 63 รายการบันทึกการถึงแก่กรรม" title="" id="35" name="Picture"/>
            <a:graphic>
              <a:graphicData uri="http://schemas.openxmlformats.org/drawingml/2006/picture">
                <pic:pic>
                  <pic:nvPicPr>
                    <pic:cNvPr descr="images/admin/chapter11/6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6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63 รายการบันทึกการถึงแก่กรรม</w:t>
      </w:r>
    </w:p>
    <w:p>
      <w:pPr>
        <w:pStyle w:val="BlockText"/>
      </w:pPr>
      <w:r>
        <w:t xml:space="preserve">หมายเลข 1 ช่องสำหรับแสดงรายการชื่อแจ้งการถึงแก่กรรม</w:t>
      </w:r>
      <w:r>
        <w:br/>
      </w:r>
      <w:r>
        <w:t xml:space="preserve">หมายเลข 2 ไอคอนสำหรับคลิกเพื่อแสดงรายละเอียดและส่งหนังสือเวียน</w:t>
      </w:r>
      <w:r>
        <w:br/>
      </w:r>
      <w:r>
        <w:t xml:space="preserve">หมายเลข 3 ช่องสำหรับคลิกเพื่อกรอกข้อมูลค้นหารายชื่อการถึงแก่กรรม</w:t>
      </w:r>
    </w:p>
    <w:p>
      <w:pPr>
        <w:pStyle w:val="Compact"/>
        <w:numPr>
          <w:ilvl w:val="0"/>
          <w:numId w:val="1004"/>
        </w:numPr>
      </w:pPr>
      <w:r>
        <w:t xml:space="preserve">การส่งหนังสือเวียนแจ้ง ให้เจ้าหน้าที่ทำการคลิก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eye-blu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ในรายชื่อที่ต้องการในหน้า “รายการบันทึกเวียนแจ้งการถึงแก่กรรม” ระบบบจะแสดงหน้า “รายละเอียดบันทึกเวียนแจ้งการถึงแก่กรรม (ชื่อผู้เสียชีวิต)”</w:t>
      </w:r>
    </w:p>
    <w:p>
      <w:pPr>
        <w:pStyle w:val="CaptionedFigure"/>
      </w:pPr>
      <w:r>
        <w:drawing>
          <wp:inline>
            <wp:extent cx="5943600" cy="2941036"/>
            <wp:effectExtent b="0" l="0" r="0" t="0"/>
            <wp:docPr descr="รูปภาพที่ 11 – 64 รายละเอียดการบันทึกเวียนแจ้ง" title="" id="41" name="Picture"/>
            <a:graphic>
              <a:graphicData uri="http://schemas.openxmlformats.org/drawingml/2006/picture">
                <pic:pic>
                  <pic:nvPicPr>
                    <pic:cNvPr descr="images/admin/chapter11/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1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64 รายละเอียดการบันทึกเวียนแจ้ง</w:t>
      </w:r>
    </w:p>
    <w:p>
      <w:pPr>
        <w:pStyle w:val="BlockText"/>
      </w:pPr>
      <w:r>
        <w:t xml:space="preserve">หมายเลข 1 ช่องสำหรับแสดงข้อมูลของผู้เสียเสียชีวิต</w:t>
      </w:r>
      <w:r>
        <w:br/>
      </w:r>
      <w:r>
        <w:t xml:space="preserve">หมายเลข 2 ปุ่มสำหรับคลิกเพื่อแสดงข้อมูลทะเบียนประวัติฉบับเต็มของผู้เสียเสียชีวิต</w:t>
      </w:r>
      <w:r>
        <w:br/>
      </w:r>
      <w:r>
        <w:t xml:space="preserve">หมายเลข 3 ช่องสำหรับแสดงข้อมูลการถึงแก่กรรม</w:t>
      </w:r>
      <w:r>
        <w:br/>
      </w:r>
      <w:r>
        <w:t xml:space="preserve">หมายเลข 4 ไอคอนสำหรับคลิกเพื่อดาวน์โหลดไฟล์เอกสารรายละเอียดบันทึกเวียนแจ้งการถึงแก่กรรม</w:t>
      </w:r>
      <w:r>
        <w:br/>
      </w:r>
      <w:r>
        <w:t xml:space="preserve">หมายเลข 5 ปุ่มสำหรับคลิกเพื่อส่งหนังสือเวียนแจ้ง</w:t>
      </w:r>
    </w:p>
    <w:p>
      <w:pPr>
        <w:pStyle w:val="Compact"/>
        <w:numPr>
          <w:ilvl w:val="0"/>
          <w:numId w:val="1005"/>
        </w:numPr>
      </w:pPr>
      <w:r>
        <w:t xml:space="preserve">ในหน้า “รายละเอียดบันทึกเวียนแจ้งการถึงแก่กรรม (ชื่อผู้เสียชีวิต)” ให้ทำการใชเมาส์คลิก</w:t>
      </w:r>
      <w:r>
        <w:t xml:space="preserve"> </w:t>
      </w:r>
      <w:r>
        <w:drawing>
          <wp:inline>
            <wp:extent cx="601074" cy="242987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end-book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74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“ส่งหนังสือเวียน” ระบบจะทำการแสดงรายชื่อหัวหน้างานหรือผู้บังคับบัญชาให้อัตโนมัติ หรือหากไม่มีรายชื่อไม่แสดง เจ้าหน้าที่สามารถทำการเพิ่มข้อมูลรายชื่อเพื่อส่งหนังสือเวียนได้</w:t>
      </w:r>
    </w:p>
    <w:p>
      <w:pPr>
        <w:pStyle w:val="Compact"/>
        <w:numPr>
          <w:ilvl w:val="0"/>
          <w:numId w:val="1005"/>
        </w:numPr>
      </w:pPr>
      <w:r>
        <w:t xml:space="preserve">หากได้รายชื่อที่ต้องการส่งหนังสือเวียนแจ้งการเสียชีวิตเสร็จสิ้น ให้ทำการคลิกปุ่ม</w:t>
      </w:r>
      <w:r>
        <w:t xml:space="preserve"> </w:t>
      </w:r>
      <w:r>
        <w:drawing>
          <wp:inline>
            <wp:extent cx="601074" cy="242987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send-book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74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“ส่งหนังสือเวียน” อีกครั้ง และยืนยันการส่งหนังสือเวียน ระบบจะทำการส่งข้อมูลการถึงแก่กรรมตามช่องทางที่ได้ทำการคลิกเลือกทันที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827537"/>
            <wp:effectExtent b="0" l="0" r="0" t="0"/>
            <wp:docPr descr="รูปภาพที่ 11 – 65 ส่งหนังสือเวียน" title="" id="49" name="Picture"/>
            <a:graphic>
              <a:graphicData uri="http://schemas.openxmlformats.org/drawingml/2006/picture">
                <pic:pic>
                  <pic:nvPicPr>
                    <pic:cNvPr descr="images/admin/chapter11/6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7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65 ส่งหนังสือเวียน</w:t>
      </w:r>
    </w:p>
    <w:p>
      <w:pPr>
        <w:pStyle w:val="BlockText"/>
      </w:pPr>
      <w:r>
        <w:t xml:space="preserve">หมายเลข 1 ช่องสำหรับแสดงรายชื่อส่งหนังสือเวียนแจ้งการเสียชีวิต (ระบบจะทำการแสดงรายชื่อหัวหน้างานหรือผู้บังคับบัญชาให้อัตโนมัติ (หากมี))</w:t>
      </w:r>
      <w:r>
        <w:br/>
      </w:r>
      <w:r>
        <w:t xml:space="preserve">หมายเลข 2 ช่องสำหรับคลิกเลือกช่องทางการส่งสำเนา</w:t>
      </w:r>
      <w:r>
        <w:br/>
      </w:r>
      <w:r>
        <w:t xml:space="preserve">หมายเลข 3 ไอคอนสำหรับคลิกเพื่อลบรายชื่อการส่งหนังสือเวียนแจ้งการเสียชีวิต</w:t>
      </w:r>
      <w:r>
        <w:br/>
      </w:r>
      <w:r>
        <w:t xml:space="preserve">หมายเลข 4 ไอคอนสำหรับคลิกเพื่อเพิ่มรายชื่อการส่งหนังสือเวียนแจ้งการเสียชีวิต</w:t>
      </w:r>
      <w:r>
        <w:br/>
      </w:r>
      <w:r>
        <w:t xml:space="preserve">หมายเลข 5 ปุ่มสำหรับคลิกเพื่อส่งหนังสือเวียนแจ้งการเสียชีวิต</w:t>
      </w:r>
      <w:r>
        <w:br/>
      </w:r>
      <w:r>
        <w:t xml:space="preserve">หมายเลข 6 ช่องสำหรับคลิกเพื่อกรอกข้อมูลค้นหารายชื่อส่งหนังสือเวียน</w:t>
      </w:r>
    </w:p>
    <w:p>
      <w:pPr>
        <w:pStyle w:val="Compact"/>
        <w:numPr>
          <w:ilvl w:val="0"/>
          <w:numId w:val="1006"/>
        </w:numPr>
      </w:pPr>
      <w:r>
        <w:t xml:space="preserve">การเพิ่มรายชื่อส่งหนังสือเวียนแจ้ง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plus-green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“เลือกรายชื่อตามหน่วยงาน” ใหทำการคลิกเลือกหน่วยงานที่ต้องการ หลังจากคลิกเลือกหน่วยงาน ระบบจะแสดงรายชื่อที่มีในหน่วยงานที่คลิกเลือก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correct-green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เพื่อเลือกรายชื่อที่ต้องการส่งเวียนแจ้ง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ave-blue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เพื่อยืนยันการบันทึกรายชื่อส่งเวียนแจ้ง และหลังจากคลิกบันทึกเสร็จสิ้น รายชื่อจะปรากฏในหน้ารายชื่อส่งเวียนแจ้ง</w:t>
      </w:r>
    </w:p>
    <w:p>
      <w:pPr>
        <w:pStyle w:val="CaptionedFigure"/>
      </w:pPr>
      <w:r>
        <w:drawing>
          <wp:inline>
            <wp:extent cx="5943600" cy="2735750"/>
            <wp:effectExtent b="0" l="0" r="0" t="0"/>
            <wp:docPr descr="รูปภาพที่ 11 – 66 เลือกรายชื่อตามหน่วยงานเพื่อส่งหนังสือเวียน" title="" id="60" name="Picture"/>
            <a:graphic>
              <a:graphicData uri="http://schemas.openxmlformats.org/drawingml/2006/picture">
                <pic:pic>
                  <pic:nvPicPr>
                    <pic:cNvPr descr="images/admin/chapter11/6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5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66 เลือกรายชื่อตามหน่วยงานเพื่อส่งหนังสือเวียน</w:t>
      </w:r>
    </w:p>
    <w:p>
      <w:pPr>
        <w:pStyle w:val="BlockText"/>
      </w:pPr>
      <w:r>
        <w:t xml:space="preserve">หมายเลข 1 ช่องสำหรับคลิกเลือกหน่วยงานที่ต้องการส่งหนังสือเวียนแจ้งการถึงแก่กรรม</w:t>
      </w:r>
      <w:r>
        <w:br/>
      </w:r>
      <w:r>
        <w:t xml:space="preserve">หมายเลข 2 ช่องสำหรับแสดงรายชื่อภายใต้หน่วยงานที่ได้ทำการคลิกเลือก</w:t>
      </w:r>
      <w:r>
        <w:br/>
      </w:r>
      <w:r>
        <w:t xml:space="preserve">หมายเลข 3 ช่อง Check Box สำหรับคลิกเพื่อเลือกรายชื่อส่งหนังสือเวียน</w:t>
      </w:r>
      <w:r>
        <w:br/>
      </w:r>
      <w:r>
        <w:t xml:space="preserve">หมายเลข 4 ช่อง Check Box สำหรับคลิกเพื่อแสดงรายชื่อภายใต้หน่วยงานที่คลิกเลือกทั้งหมด</w:t>
      </w:r>
      <w:r>
        <w:br/>
      </w:r>
      <w:r>
        <w:t xml:space="preserve">หมายเลข 5 ปุ่มสำหรับคลิกเพื่อยืนยันการเพิ่มรายชื่อส่งหนังสือเวียน</w:t>
      </w:r>
      <w:r>
        <w:br/>
      </w:r>
      <w:r>
        <w:t xml:space="preserve">หมายเลข 6 ช่องสำหรับคลิกเพื่อกรอกข้อมูลค้นหารายชื่อ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ไอคอนสำหรับคลิกเพื่อยกเลิกหรือปิดหน้าต่างการเพิ่มรายชื่อส่งหนังสือเวียน</w:t>
      </w:r>
    </w:p>
    <w:bookmarkEnd w:id="6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48" Target="media/rId48.png" /><Relationship Type="http://schemas.openxmlformats.org/officeDocument/2006/relationships/image" Id="rId59" Target="media/rId59.png" /><Relationship Type="http://schemas.openxmlformats.org/officeDocument/2006/relationships/image" Id="rId54" Target="media/rId54.png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51" Target="media/rId51.png" /><Relationship Type="http://schemas.openxmlformats.org/officeDocument/2006/relationships/image" Id="rId28" Target="media/rId2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2025-06-16T04:28:45Z</dcterms:created>
  <dcterms:modified xsi:type="dcterms:W3CDTF">2025-06-16T04:28:45Z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