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40.png" ContentType="image/png"/>
  <Override PartName="/word/media/rId84.png" ContentType="image/png"/>
  <Override PartName="/word/media/rId35.png" ContentType="image/png"/>
  <Override PartName="/word/media/rId46.png" ContentType="image/png"/>
  <Override PartName="/word/media/rId81.png" ContentType="image/png"/>
  <Override PartName="/word/media/rId78.png" ContentType="image/png"/>
  <Override PartName="/word/media/rId43.png" ContentType="image/png"/>
  <Override PartName="/word/media/rId32.png" ContentType="image/png"/>
  <Override PartName="/word/media/rId26.png" ContentType="image/png"/>
  <Override PartName="/word/media/rId20.png" ContentType="image/png"/>
  <Override PartName="/word/media/rId23.png" ContentType="image/png"/>
  <Override PartName="/word/media/rId29.png" ContentType="image/png"/>
  <Override PartName="/word/media/rId51.png" ContentType="image/png"/>
  <Override PartName="/word/media/rId60.png" ContentType="image/png"/>
  <Override PartName="/word/media/rId71.png" ContentType="image/png"/>
  <Override PartName="/word/media/rId87.png" ContentType="image/png"/>
  <Override PartName="/word/media/rId90.png" ContentType="image/png"/>
  <Override PartName="/word/media/rId9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6" w:name="ออกคำสง"/>
    <w:p>
      <w:pPr>
        <w:pStyle w:val="Heading1"/>
      </w:pPr>
      <w:r>
        <w:t xml:space="preserve">ออกคำสั่ง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ปรากฏหน้าจอหน้าแรกของระบบทรัพยากรบุคคล ให้คลิกเลือกแถบเมนู</w:t>
      </w:r>
      <w:r>
        <w:t xml:space="preserve"> </w:t>
      </w:r>
      <w:r>
        <w:t xml:space="preserve">“</w:t>
      </w:r>
      <w:r>
        <w:t xml:space="preserve">ออกคำสั่ง</w:t>
      </w:r>
      <w:r>
        <w:t xml:space="preserve">”</w:t>
      </w:r>
      <w:r>
        <w:t xml:space="preserve"> </w:t>
      </w:r>
      <w:r>
        <w:t xml:space="preserve">โดยระบบแสดงหน้าตารางออกคำสั่งพร้อมรายการออกคำสั่งต่าง ๆ ดังรูปภาพ</w:t>
      </w:r>
    </w:p>
    <w:p>
      <w:pPr>
        <w:pStyle w:val="CaptionedFigure"/>
      </w:pPr>
      <w:r>
        <w:drawing>
          <wp:inline>
            <wp:extent cx="3937000" cy="5829300"/>
            <wp:effectExtent b="0" l="0" r="0" t="0"/>
            <wp:docPr descr="รูปภาพที่ 9 – 1 ระบบออกคำสั่ง" title="" id="21" name="Picture"/>
            <a:graphic>
              <a:graphicData uri="http://schemas.openxmlformats.org/drawingml/2006/picture">
                <pic:pic>
                  <pic:nvPicPr>
                    <pic:cNvPr descr="images/chapter9/chapter9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 ระบบออกคำสั่ง</w:t>
      </w:r>
    </w:p>
    <w:p>
      <w:pPr>
        <w:pStyle w:val="Compact"/>
        <w:numPr>
          <w:ilvl w:val="0"/>
          <w:numId w:val="1002"/>
        </w:numPr>
      </w:pPr>
      <w:r>
        <w:t xml:space="preserve">หากเข้าสู่ระบบออกคำสั่ง ระบบจะแสดงตารางรายงานออกคำสั่งต่าง ๆ ที่ทำการออกรายงานและแสดงสถานะการอออกคำสั่งของรายงาน โดยสามารถเพิ่มรายงานคำสั่งต่าง ๆ ได้ ดังรูปภาพ</w:t>
      </w:r>
    </w:p>
    <w:p>
      <w:pPr>
        <w:pStyle w:val="CaptionedFigure"/>
      </w:pPr>
      <w:r>
        <w:drawing>
          <wp:inline>
            <wp:extent cx="5943600" cy="3174646"/>
            <wp:effectExtent b="0" l="0" r="0" t="0"/>
            <wp:docPr descr="รูปภาพที่ 9 – 2 รายการออกคำสั่ง" title="" id="24" name="Picture"/>
            <a:graphic>
              <a:graphicData uri="http://schemas.openxmlformats.org/drawingml/2006/picture">
                <pic:pic>
                  <pic:nvPicPr>
                    <pic:cNvPr descr="images/chapter9/chapter9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46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 รายการออกคำสั่ง</w:t>
      </w:r>
    </w:p>
    <w:p>
      <w:pPr>
        <w:pStyle w:val="BlockText"/>
      </w:pPr>
      <w:r>
        <w:t xml:space="preserve">หมายเลข 1 ช่องสำหรับคลิกเลือกปีงบประมาณ</w:t>
      </w:r>
      <w:r>
        <w:br/>
      </w:r>
      <w:r>
        <w:t xml:space="preserve">หมายเลข 2 ไอคอนสำหรับคลิกเพื่อเพิ่มข้อมูลรายงานออกคำสั่ง</w:t>
      </w:r>
      <w:r>
        <w:br/>
      </w:r>
      <w:r>
        <w:t xml:space="preserve">หมายเลข 3 ช่องสำหรับคลิกเลือกประเภทรายงานการแสดงข้อมูลในตาราง</w:t>
      </w:r>
      <w:r>
        <w:br/>
      </w:r>
      <w:r>
        <w:t xml:space="preserve">หมายเลข 4 ช่องสำหรับคลิกเลือกสถานะรายงานการแสดงข้อมูลในตาราง</w:t>
      </w:r>
      <w:r>
        <w:br/>
      </w:r>
      <w:r>
        <w:t xml:space="preserve">หมายเลข 5 ช่องตารางสำหรับแสดงรายงานคำสั่งและข้อมูลที่เกี่ยวข้อง</w:t>
      </w:r>
      <w:r>
        <w:br/>
      </w:r>
      <w:r>
        <w:t xml:space="preserve">หมายเลข 6 ช่องสำหรับคลิกเพื่อกรอกข้อมูลค้นหารายงานคำสั่ง</w:t>
      </w:r>
      <w:r>
        <w:br/>
      </w:r>
      <w:r>
        <w:t xml:space="preserve">หมายเลข 7 ไอคอนสำหรับคลิกเพื่อแสดงประวัติออกคำสั่ง</w:t>
      </w:r>
      <w:r>
        <w:br/>
      </w:r>
      <w:r>
        <w:t xml:space="preserve">หมายเลข 8 สถานะ</w:t>
      </w:r>
      <w:r>
        <w:t xml:space="preserve"> </w:t>
      </w:r>
      <w:r>
        <w:t xml:space="preserve">“</w:t>
      </w:r>
      <w:r>
        <w:t xml:space="preserve">ออกคำสั่ง</w:t>
      </w:r>
      <w:r>
        <w:t xml:space="preserve">”</w:t>
      </w:r>
      <w:r>
        <w:t xml:space="preserve"> </w:t>
      </w:r>
      <w:r>
        <w:t xml:space="preserve">หมายถึง ได้ทำการออกคำสั่งรายงานเสร็จสิ้นทุกขั้นตอน</w:t>
      </w:r>
      <w:r>
        <w:br/>
      </w:r>
      <w:r>
        <w:t xml:space="preserve">หมายเลข 9 สถานะ</w:t>
      </w:r>
      <w:r>
        <w:t xml:space="preserve"> </w:t>
      </w:r>
      <w:r>
        <w:t xml:space="preserve">“</w:t>
      </w:r>
      <w:r>
        <w:t xml:space="preserve">บัญชีแนบท้าย</w:t>
      </w:r>
      <w:r>
        <w:t xml:space="preserve">”</w:t>
      </w:r>
      <w:r>
        <w:t xml:space="preserve"> </w:t>
      </w:r>
      <w:r>
        <w:t xml:space="preserve">หมายถึง อยู่ในหน้าเพิ่มไฟล์คำสั่งและบัญชีแนบท้าย/ขั้นตอนที่ 4</w:t>
      </w:r>
      <w:r>
        <w:br/>
      </w:r>
      <w:r>
        <w:t xml:space="preserve">หมายเลข 10 สถานะ</w:t>
      </w:r>
      <w:r>
        <w:t xml:space="preserve"> </w:t>
      </w:r>
      <w:r>
        <w:t xml:space="preserve">“</w:t>
      </w:r>
      <w:r>
        <w:t xml:space="preserve">เลือกผู้รับสำเนา</w:t>
      </w:r>
      <w:r>
        <w:t xml:space="preserve">”</w:t>
      </w:r>
      <w:r>
        <w:t xml:space="preserve"> </w:t>
      </w:r>
      <w:r>
        <w:t xml:space="preserve">หมายถึง อยู่ในหน้าเลือกรายชื่อส่งสำเนา/ขั้นตอนที่ 3</w:t>
      </w:r>
      <w:r>
        <w:br/>
      </w:r>
      <w:r>
        <w:t xml:space="preserve">หมายเลข 11 สถานะ</w:t>
      </w:r>
      <w:r>
        <w:t xml:space="preserve"> </w:t>
      </w:r>
      <w:r>
        <w:t xml:space="preserve">“</w:t>
      </w:r>
      <w:r>
        <w:t xml:space="preserve">จัดทำร่างคำสั่ง</w:t>
      </w:r>
      <w:r>
        <w:t xml:space="preserve">”</w:t>
      </w:r>
      <w:r>
        <w:t xml:space="preserve"> </w:t>
      </w:r>
      <w:r>
        <w:t xml:space="preserve">หมายถึง อยู่ในหน้ากรอกรายละเอียดการออกคำสั่ง/ขั้นตอนที่ 1</w:t>
      </w:r>
      <w:r>
        <w:br/>
      </w:r>
      <w:r>
        <w:t xml:space="preserve">หมายเลข 12 สถานะ</w:t>
      </w:r>
      <w:r>
        <w:t xml:space="preserve"> </w:t>
      </w:r>
      <w:r>
        <w:t xml:space="preserve">“</w:t>
      </w:r>
      <w:r>
        <w:t xml:space="preserve">รอผู้มีอำนาจลงนาม</w:t>
      </w:r>
      <w:r>
        <w:t xml:space="preserve">”</w:t>
      </w:r>
      <w:r>
        <w:t xml:space="preserve"> </w:t>
      </w:r>
      <w:r>
        <w:t xml:space="preserve">หมายถึง รอคลิก</w:t>
      </w:r>
      <w:r>
        <w:t xml:space="preserve"> </w:t>
      </w:r>
      <w:r>
        <w:t xml:space="preserve">“</w:t>
      </w:r>
      <w:r>
        <w:t xml:space="preserve">ออกคำสั่ง</w:t>
      </w:r>
      <w:r>
        <w:t xml:space="preserve">”</w:t>
      </w:r>
      <w:r>
        <w:t xml:space="preserve"> </w:t>
      </w:r>
      <w:r>
        <w:t xml:space="preserve">/ขั้นตอนที่ 4</w:t>
      </w:r>
    </w:p>
    <w:p>
      <w:pPr>
        <w:numPr>
          <w:ilvl w:val="0"/>
          <w:numId w:val="1003"/>
        </w:numPr>
      </w:pPr>
      <w:r>
        <w:t xml:space="preserve">ประเภทคำสั่งปัจจุบันมีทั้งหมด 24 คำสั่ง ได้แก่</w:t>
      </w:r>
      <w:r>
        <w:br/>
      </w:r>
      <w:r>
        <w:t xml:space="preserve">1.) C-PM-01 คำสั่งบรรจุและแต่งตั้ง: สำหรับผู้สอบแข่งขันได้</w:t>
      </w:r>
      <w:r>
        <w:br/>
      </w:r>
      <w:r>
        <w:t xml:space="preserve">2.) C-PM-02 คำสั่งบรรจุและแต่งตั้ง: สำหรับผู้ได้รับคัดเลือก</w:t>
      </w:r>
      <w:r>
        <w:br/>
      </w:r>
      <w:r>
        <w:t xml:space="preserve">3.) C-PM-03 คำสั่งแต่งตั้ง: สำหรับข้าราชการ กทม. เดิม</w:t>
      </w:r>
      <w:r>
        <w:br/>
      </w:r>
      <w:r>
        <w:t xml:space="preserve">4.) C-PM-04 คำสั่งย้าย: สำหรับข้าราชการ กทม. เดิม</w:t>
      </w:r>
      <w:r>
        <w:br/>
      </w:r>
      <w:r>
        <w:t xml:space="preserve">5.) C-PM-05 คำสั่งแต่งตั้ง</w:t>
      </w:r>
      <w:r>
        <w:br/>
      </w:r>
      <w:r>
        <w:t xml:space="preserve">6.) C-PM-06 คำสั่งเลื่อน</w:t>
      </w:r>
      <w:r>
        <w:br/>
      </w:r>
      <w:r>
        <w:t xml:space="preserve">7.) C-PM-07 คำสั่งย้าย</w:t>
      </w:r>
      <w:r>
        <w:br/>
      </w:r>
      <w:r>
        <w:t xml:space="preserve">8.) C-PM-08 คำสั่งบรรจุและแต่งตั้งข้าราชการฯ กลับเข้ารับราชการ</w:t>
      </w:r>
      <w:r>
        <w:br/>
      </w:r>
      <w:r>
        <w:t xml:space="preserve">9.) C-PM-09 คำสั่งบรรจุและแต่งตั้งผู้ออกไปรับราชการทหารกลับเข้ารับราชการ</w:t>
      </w:r>
      <w:r>
        <w:br/>
      </w:r>
      <w:r>
        <w:t xml:space="preserve">10.) C-PM-10 คำสั่งแต่งตั้งคณะกรรมการประเมินผลการทดลองปฏิบัติหน้าที่ราชการ</w:t>
      </w:r>
      <w:r>
        <w:br/>
      </w:r>
      <w:r>
        <w:t xml:space="preserve">11.) C-PM-11 คำสั่งให้ข้าราชการที่มีผลการทดลองปฏิบัติหน้าที่ราชการไม่ต่ำกว่ามาตรฐานที่กำหนดรับราชการต่อไป</w:t>
      </w:r>
      <w:r>
        <w:br/>
      </w:r>
      <w:r>
        <w:t xml:space="preserve">12.) C-PM-12 คำสั่งให้ข้าราชการออกจากราชการเพราะผลการทดลองปฏิบัติหน้าที่ราชการต่ำกว่ามาตรฐานที่กำหนด</w:t>
      </w:r>
      <w:r>
        <w:br/>
      </w:r>
      <w:r>
        <w:t xml:space="preserve">13.) C-PM-13 คำสั่งให้โอนข้าราชการกรุงเทพมหานครสามัญ</w:t>
      </w:r>
      <w:r>
        <w:br/>
      </w:r>
      <w:r>
        <w:t xml:space="preserve">14.) C-PM-14 คำสั่งรับโอนข้าราชการกรุงเทพมหานครสามัญ</w:t>
      </w:r>
      <w:r>
        <w:br/>
      </w:r>
      <w:r>
        <w:t xml:space="preserve">15.) C-PM-15 คำสั่งให้ช่วยราชการ</w:t>
      </w:r>
      <w:r>
        <w:br/>
      </w:r>
      <w:r>
        <w:t xml:space="preserve">16.) C-PM-16 คำสั่งส่งตัวกลับ</w:t>
      </w:r>
      <w:r>
        <w:br/>
      </w:r>
      <w:r>
        <w:t xml:space="preserve">17.) C-PM-17 คำสั่งอนุญาตให้ข้าราชการลาออกจากราชการ</w:t>
      </w:r>
      <w:r>
        <w:br/>
      </w:r>
      <w:r>
        <w:t xml:space="preserve">18.) C-PM-18 คำสั่งให้ออกจากราชการ</w:t>
      </w:r>
      <w:r>
        <w:br/>
      </w:r>
      <w:r>
        <w:t xml:space="preserve">19.) C-PM-19 คำสั่งปลดออกจากราชการ</w:t>
      </w:r>
      <w:r>
        <w:br/>
      </w:r>
      <w:r>
        <w:t xml:space="preserve">20.) C-PM-20 คำสั่งไล่ออกจากราชการ</w:t>
      </w:r>
      <w:r>
        <w:br/>
      </w:r>
      <w:r>
        <w:t xml:space="preserve">21.) C-PM-21 คำสั่งแต่งตั้งลูกจ้างชั่วคราวเป็นลูกจ้างประจำ</w:t>
      </w:r>
      <w:r>
        <w:br/>
      </w:r>
      <w:r>
        <w:t xml:space="preserve">22.) C-PM-22 คำสั่งปรับระดับชั้นงาน</w:t>
      </w:r>
      <w:r>
        <w:br/>
      </w:r>
      <w:r>
        <w:t xml:space="preserve">23.) C-PM-23 คำสั่งให้ลูกจ้างออกจากราชการ</w:t>
      </w:r>
      <w:r>
        <w:br/>
      </w:r>
      <w:r>
        <w:t xml:space="preserve">24.) C-PM-24 คำสั่งย้ายลูกจ้างประจำ</w:t>
      </w:r>
    </w:p>
    <w:p>
      <w:pPr>
        <w:numPr>
          <w:ilvl w:val="0"/>
          <w:numId w:val="1003"/>
        </w:numPr>
      </w:pPr>
      <w:r>
        <w:t xml:space="preserve">ตัวอย่างการการออกคำสั่ง C-PM-01 คำสั่งบรรจุและแต่งตั้ง: สำหรับผู้สอบแข่งขันได้ รายชื่อจะสามารถออกคำสั่งได้ต่อเมื่อระบบ</w:t>
      </w:r>
      <w:r>
        <w:t xml:space="preserve"> </w:t>
      </w:r>
      <w:r>
        <w:t xml:space="preserve">“</w:t>
      </w:r>
      <w:r>
        <w:t xml:space="preserve">สรรหา</w:t>
      </w:r>
      <w:r>
        <w:t xml:space="preserve">”</w:t>
      </w:r>
      <w:r>
        <w:t xml:space="preserve"> </w:t>
      </w:r>
      <w:r>
        <w:t xml:space="preserve">ส่งรายชื่อมาออกคำสั่งเสร็จแล้วเท่านั้น หากไม่ได้ทำการส่งรายชื่อออกคำสั่ง ในระบบ</w:t>
      </w:r>
      <w:r>
        <w:t xml:space="preserve"> </w:t>
      </w:r>
      <w:r>
        <w:t xml:space="preserve">“</w:t>
      </w:r>
      <w:r>
        <w:t xml:space="preserve">ออกคำสั่ง</w:t>
      </w:r>
      <w:r>
        <w:t xml:space="preserve">”</w:t>
      </w:r>
      <w:r>
        <w:t xml:space="preserve"> </w:t>
      </w:r>
      <w:r>
        <w:t xml:space="preserve">จะไม่มีรายชื่อเพื่อดำเนินการต่อ หากทำการกรอกข้อมูลเสร็จสิ้นตามระบบแนะนำเสร็จแล้ว 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save-blue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เพื่อไปยังขั้นตอนที่ 2</w:t>
      </w:r>
    </w:p>
    <w:p>
      <w:pPr>
        <w:pStyle w:val="CaptionedFigure"/>
      </w:pPr>
      <w:r>
        <w:drawing>
          <wp:inline>
            <wp:extent cx="5943600" cy="3064021"/>
            <wp:effectExtent b="0" l="0" r="0" t="0"/>
            <wp:docPr descr="รูปภาพที่ 9 – 3 กรอกรายละเอียดการออกคำสั่ง" title="" id="30" name="Picture"/>
            <a:graphic>
              <a:graphicData uri="http://schemas.openxmlformats.org/drawingml/2006/picture">
                <pic:pic>
                  <pic:nvPicPr>
                    <pic:cNvPr descr="images/chapter9/chapter9_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40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3 กรอกรายละเอียดการออกคำสั่ง</w:t>
      </w:r>
    </w:p>
    <w:p>
      <w:pPr>
        <w:pStyle w:val="BlockText"/>
      </w:pPr>
      <w:r>
        <w:t xml:space="preserve">หมายเลข 1 ช่องแสดงขั้นตอนการออกคำสั่ง ขั้นตอนที่ 1 การกรอกรายละเอียดคำสั่ง</w:t>
      </w:r>
      <w:r>
        <w:br/>
      </w:r>
      <w:r>
        <w:t xml:space="preserve">หมายเลข 2 ช่องสำหรับคลิกเลือกประเภทคำสั่ง</w:t>
      </w:r>
      <w:r>
        <w:br/>
      </w:r>
      <w:r>
        <w:t xml:space="preserve">หมายเลข 3 ช่องสำหรับแสดงคำสั่งเรื่อง</w:t>
      </w:r>
      <w:r>
        <w:br/>
      </w:r>
      <w:r>
        <w:t xml:space="preserve">หมายเลข 4 ช่องสำหรับคลิกกรอกคำสั่งเลขที่</w:t>
      </w:r>
      <w:r>
        <w:br/>
      </w:r>
      <w:r>
        <w:t xml:space="preserve">หมายเลข 5 ช่องสำหรับคลิกเลือกปี พ.ศ.</w:t>
      </w:r>
      <w:r>
        <w:br/>
      </w:r>
      <w:r>
        <w:t xml:space="preserve">หมายเลข 6 ช่องสำหรับคลิกเลือกวันที่คำสั่งมีผล</w:t>
      </w:r>
      <w:r>
        <w:br/>
      </w:r>
      <w:r>
        <w:t xml:space="preserve">หมายเลข 7 ช่องสำหรับคลิกกรอกหรือเลือกคำสั่งโดย</w:t>
      </w:r>
      <w:r>
        <w:br/>
      </w:r>
      <w:r>
        <w:t xml:space="preserve">หมายเลข 8 ช่องสำหรับคลิกกรอกหรือคลิกเลือกผู้มีอำนาจลงนาม</w:t>
      </w:r>
      <w:r>
        <w:br/>
      </w:r>
      <w:r>
        <w:t xml:space="preserve">หมายเลข 9 ช่องสำหรับคลิกกรอกหรือคลิกเลือกตำแหน่งผู้มีอำนาจลงนาม</w:t>
      </w:r>
      <w:r>
        <w:br/>
      </w:r>
      <w:r>
        <w:t xml:space="preserve">หมายเลข 10 ช่องสำหรับคลิกเลือกรอบการสอบ</w:t>
      </w:r>
      <w:r>
        <w:br/>
      </w:r>
      <w:r>
        <w:t xml:space="preserve">หมายเลข 11 ช่องสำหรับคลิกกรอก มติ กก. ครั้งที่ (เรื่อง สมัครสอบฯ)</w:t>
      </w:r>
      <w:r>
        <w:br/>
      </w:r>
      <w:r>
        <w:t xml:space="preserve">หมายเลข 12 ช่องสำหรับคลิกเลือกวันที่ (เรื่อง รับสมัครสอบฯ)</w:t>
      </w:r>
      <w:r>
        <w:br/>
      </w:r>
      <w:r>
        <w:t xml:space="preserve">หมายเลข 13 ช่องสำหรับคลิกกรอก มติ กก. ครั้งที่ (เรื่อง ผลการสอบ)</w:t>
      </w:r>
      <w:r>
        <w:br/>
      </w:r>
      <w:r>
        <w:t xml:space="preserve">หมายเลข 14 ช่องสำหรับคลิกเลือกวันที่ (เรื่อง ผลการสอบ)</w:t>
      </w:r>
      <w:r>
        <w:br/>
      </w:r>
      <w:r>
        <w:t xml:space="preserve">หมายเลข 15 ปุ่มสำหรับคลิกบันทึกข้อมูลการออกคำสั่ง</w:t>
      </w:r>
    </w:p>
    <w:p>
      <w:pPr>
        <w:pStyle w:val="Compact"/>
        <w:numPr>
          <w:ilvl w:val="0"/>
          <w:numId w:val="1004"/>
        </w:numPr>
      </w:pPr>
      <w:r>
        <w:t xml:space="preserve">การเลือกรายชื่อเพื่อออกคำสั่ง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plus-green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correct-green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เพื่อเลือกรายชื่อออกคำสั่ง หากทำการคลิกเลือกรายชื่อสำเร็จ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save-blue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และยืนยันการบันทึกข้อมูลเพื่อบันทึกรายชื่อที่เลือก หรือหากยกเลิกการเลือกรายชื่อให้ทำการคลิก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close-popup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ระบบจะแสดงหน้าขั้นตอนที่ 2 หน้าเลือกรายชื่อ โดยไม่มีรายชื่อที่เลือก หากทำการเลือกรายชื่อเสร็จแล้ว ให้ทำการกรอกข้อมูลเงินเดือนทุกครั้ง โดยการใช้เมาส์คลิก</w:t>
      </w:r>
      <w:r>
        <w:t xml:space="preserve"> </w:t>
      </w:r>
      <w:r>
        <w:drawing>
          <wp:inline>
            <wp:extent cx="165600" cy="12240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money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จากนั้นทำการกรอกข้อมูลเงินเดือน หากไม่ทำการกรอกข้อมูลเงินเดือน ในส่วนของการออกคำสั่ง รายงานการออกคำสั่งจะไม่ปรากฏเงินเดือน หรือการต้องการลบรายชื่อผู้สอบแข่งขันได้ที่ทำการเลือกรายชื่อ ให้ทำการคลิก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delete-red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รายชื่อที่ต้องการลบ และยืนยันการลบข้อมูล รายชื่อที่ถูกลบจะปรากฏอยู่ในตารางการเพิ่มรายชื่อ หากจะเพิ่มรายชื่อใหม่ก็ทำการคลิก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plus-green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แล้วเพิ่มรายชื่อเข้ามาใหม่ได้</w:t>
      </w:r>
    </w:p>
    <w:p>
      <w:pPr>
        <w:pStyle w:val="CaptionedFigure"/>
      </w:pPr>
      <w:r>
        <w:drawing>
          <wp:inline>
            <wp:extent cx="5943600" cy="2965621"/>
            <wp:effectExtent b="0" l="0" r="0" t="0"/>
            <wp:docPr descr="รูปภาพที่ 9 – 4 เลือกรายชื่อออกรายงานคำสั่ง" title="" id="52" name="Picture"/>
            <a:graphic>
              <a:graphicData uri="http://schemas.openxmlformats.org/drawingml/2006/picture">
                <pic:pic>
                  <pic:nvPicPr>
                    <pic:cNvPr descr="images/chapter9/chapter9_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5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4 เลือกรายชื่อออกรายงานคำสั่ง</w:t>
      </w:r>
    </w:p>
    <w:p>
      <w:pPr>
        <w:pStyle w:val="BlockText"/>
      </w:pPr>
      <w:r>
        <w:t xml:space="preserve">หมายเลข 1 ช่องแสดงขั้นตอนการออกคำสั่ง ขั้นตอนที่ 2 การเลือกรายชื่อ</w:t>
      </w:r>
      <w:r>
        <w:br/>
      </w:r>
      <w:r>
        <w:t xml:space="preserve">หมายเลข 2 ไอคอนสำหรับคลิกเพื่อเลือกรายชื่อ</w:t>
      </w:r>
      <w:r>
        <w:br/>
      </w:r>
      <w:r>
        <w:t xml:space="preserve">หมายเลข 3 ตารางแสดงรายชื่อที่ทำการเลือกรายชื่อมา</w:t>
      </w:r>
      <w:r>
        <w:br/>
      </w:r>
      <w:r>
        <w:t xml:space="preserve">หมายเลข 4 ไอคอนสำหรับคลิกเพื่อจัดเรียงรายชื่อขึ้น-ลง</w:t>
      </w:r>
      <w:r>
        <w:br/>
      </w:r>
      <w:r>
        <w:t xml:space="preserve">หมายเลข 5 ไอคอนสำหรับคลิกเพื่อกรอกข้อมูลเงินเดือน</w:t>
      </w:r>
      <w:r>
        <w:br/>
      </w:r>
      <w:r>
        <w:t xml:space="preserve">หมายเลข 6 ไอคอนสำหรับคลิกเพื่อลบรายชื่อออกจากการออกคำสั่งแต่งตั้ง</w:t>
      </w:r>
      <w:r>
        <w:br/>
      </w:r>
      <w:r>
        <w:t xml:space="preserve">หมายเลข 7 ช่องสำหรับคลิกกรอกข้อมูลเพื่อค้นหารายชื่อ</w:t>
      </w:r>
      <w:r>
        <w:br/>
      </w:r>
      <w:r>
        <w:t xml:space="preserve">หมายเลข 8 ปุ่มสำหรับคลิกเพื่อย้อนกลับไปขั้นตอนกรอกรายละเอียดก่อนหน้านี้</w:t>
      </w:r>
      <w:r>
        <w:br/>
      </w:r>
      <w:r>
        <w:t xml:space="preserve">หมายเลข 9 ปุ่มสำหรับคลิกเพื่อบันทึกข้อมูลการเลือกรายชื่อ</w:t>
      </w:r>
    </w:p>
    <w:p>
      <w:pPr>
        <w:pStyle w:val="Compact"/>
        <w:numPr>
          <w:ilvl w:val="0"/>
          <w:numId w:val="1005"/>
        </w:numPr>
      </w:pPr>
      <w:r>
        <w:t xml:space="preserve">ขั้นตอนที่ 3 การเลือกรายชื่อส่งสำเนาคำสั่ง เพิ่มรายชื่อตามหน่วยงาน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plus-green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จากนั้นทำการเลือกรายชื่อที่ต้องการเพิ่มเพื่อส่งสำเนาคำสั่ง หากเลือกรายชื่อเสร็จแล้ว รายชื่อจะปรากฏในหน้าตารางของ ขั้นตอนที่ 3 เลือกรายชื่อออกคำสั่ง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save-blue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หรือหากต้องการลบรายชื่อ ให้ทำการใช้เมาส์คลิก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delete-red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และยืนยันการลบข้อมูลรายชื่อ โดยระบบสามารถคลิกเพื่อเพิ่มรายชื่อส่งสำเนาคำสั่งได้เรื่อย ๆ</w:t>
      </w:r>
    </w:p>
    <w:p>
      <w:pPr>
        <w:pStyle w:val="CaptionedFigure"/>
      </w:pPr>
      <w:r>
        <w:drawing>
          <wp:inline>
            <wp:extent cx="5943600" cy="3253555"/>
            <wp:effectExtent b="0" l="0" r="0" t="0"/>
            <wp:docPr descr="รูปภาพที่ 9 – 5 แสดงรายชื่อหน่วยงานส่งสำเนาคำสั่ง" title="" id="61" name="Picture"/>
            <a:graphic>
              <a:graphicData uri="http://schemas.openxmlformats.org/drawingml/2006/picture">
                <pic:pic>
                  <pic:nvPicPr>
                    <pic:cNvPr descr="images/chapter9/chapter9_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3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5 แสดงรายชื่อหน่วยงานส่งสำเนาคำสั่ง</w:t>
      </w:r>
    </w:p>
    <w:p>
      <w:pPr>
        <w:pStyle w:val="BlockText"/>
      </w:pPr>
      <w:r>
        <w:t xml:space="preserve">หมายเลข 1 ช่องแสดงขั้นตอนการออกคำสั่ง ขั้นตอนที่ 3 การเลือกรายชื่อส่งสำเนาคำสั่ง</w:t>
      </w:r>
      <w:r>
        <w:br/>
      </w:r>
      <w:r>
        <w:t xml:space="preserve">หมายเลข 2 ไอคอนสำหรับคลิกเพื่อเพิ่มรายชื่อส่งสำเนาคำสั่ง</w:t>
      </w:r>
      <w:r>
        <w:br/>
      </w:r>
      <w:r>
        <w:t xml:space="preserve">หมายเลข 3 ช่องตารางแสดงรายชื่อที่เลือกส่งสำเราคำสั่ง</w:t>
      </w:r>
      <w:r>
        <w:br/>
      </w:r>
      <w:r>
        <w:t xml:space="preserve">หมายเลข 4 ช่องสำหรับคลิกเลือกช่องทางการส่งสำเนาคำสั่ง</w:t>
      </w:r>
      <w:r>
        <w:br/>
      </w:r>
      <w:r>
        <w:t xml:space="preserve">หมายเลข 5 ไอคอนสำหรับคลิกเพื่อลบรายชื่อการส่งสำเนาคำสั่ง</w:t>
      </w:r>
      <w:r>
        <w:br/>
      </w:r>
      <w:r>
        <w:t xml:space="preserve">หมายเลข 6 ช่องสำหรับคลิกเพื่อกรอกข้อมูลค้นหารายชื่อส่งสำเนาคำสั่ง</w:t>
      </w:r>
      <w:r>
        <w:br/>
      </w:r>
      <w:r>
        <w:t xml:space="preserve">หมายเลข 7 ปุ่มสำหรับคลิกเพื่อกลับไปเลือกรายชื่อ ขั้นตอนที่ 2</w:t>
      </w:r>
      <w:r>
        <w:br/>
      </w:r>
      <w:r>
        <w:t xml:space="preserve">หมายเลข 8 ปุ่มสำหรับคลิกเพื่อบันทึกข้อมูลรายชื่อส่งสำเนาคำสั่ง</w:t>
      </w:r>
    </w:p>
    <w:p>
      <w:pPr>
        <w:pStyle w:val="Compact"/>
        <w:numPr>
          <w:ilvl w:val="0"/>
          <w:numId w:val="1006"/>
        </w:numPr>
      </w:pPr>
      <w:r>
        <w:t xml:space="preserve">การเลือกรายชื่อส่งสำเนาคำสั่ง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plus-gree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เลือกรายชื่อตามหน่วยงาน</w:t>
      </w:r>
      <w:r>
        <w:t xml:space="preserve">”</w:t>
      </w:r>
      <w:r>
        <w:t xml:space="preserve"> </w:t>
      </w:r>
      <w:r>
        <w:t xml:space="preserve">จากนั้นทำการใช้เมาส์คลิกเลือกหน่วยงานก่อน จากนั้นระบบจะแสดงรายชื่อบุคคลของหน่วยงานนั้น ๆ ให้ 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correct-green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เพื่อเลือกรายชื่อส่งสำเนาคำสั่ง หากทำการคลิกเลือกรายชื่อเสร็จสิ้นแล้ว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save-blue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และยืนยันการบันทึกข้อมูลการเพิ่มรายชื่อส่งสำเนาคำสั่ง และหากต้องการยกเลิกการเลือกรายชื่อ ให้คลิก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close-popup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ระบบจะแสดงหน้าก่อนหน้านี้ หรือหน้าขั้นตอนที่ 3 เลือกรายชื่อส่งสำเนาคำสั่ง</w:t>
      </w:r>
    </w:p>
    <w:p>
      <w:pPr>
        <w:pStyle w:val="CaptionedFigure"/>
      </w:pPr>
      <w:r>
        <w:drawing>
          <wp:inline>
            <wp:extent cx="5943600" cy="2519658"/>
            <wp:effectExtent b="0" l="0" r="0" t="0"/>
            <wp:docPr descr="รูปภาพที่ 9 – 6 เลือกรายชื่อหน่วยงานส่งสำเนาคำสั่ง" title="" id="72" name="Picture"/>
            <a:graphic>
              <a:graphicData uri="http://schemas.openxmlformats.org/drawingml/2006/picture">
                <pic:pic>
                  <pic:nvPicPr>
                    <pic:cNvPr descr="images/chapter9/chapter9_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96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6 เลือกรายชื่อหน่วยงานส่งสำเนาคำสั่ง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ช่องสำหรับคลิกเพื่อกรอกข้อมูลค้นหาหน่วยงาน</w:t>
      </w:r>
      <w:r>
        <w:br/>
      </w:r>
      <w:r>
        <w:t xml:space="preserve">หมายเลข 2 ช่องสำหรับคลิกเลือกและแสดงหน่วยงานต่าง ๆ</w:t>
      </w:r>
      <w:r>
        <w:br/>
      </w:r>
      <w:r>
        <w:t xml:space="preserve">หมายเลข 3 ช่องตารางสำหรับแสดงรายชื่อของหน่วยงานที่ทำการคลิกเลือก/คลิกเลือกรายชื่อ</w:t>
      </w:r>
      <w:r>
        <w:br/>
      </w:r>
      <w:r>
        <w:t xml:space="preserve">หมายเลข 4 ช่องสำหรับกรอกข้อมูลค้นหารายชื่อที่ต้องการส่งสำเนาคำสั่ง</w:t>
      </w:r>
      <w:r>
        <w:br/>
      </w:r>
      <w:r>
        <w:t xml:space="preserve">หมายเลข 5 ปุ่มสำหรับคลิกบันทึกข้อมูลรายชื่อส่งสำเนาคำสั่ง</w:t>
      </w:r>
      <w:r>
        <w:br/>
      </w:r>
      <w:r>
        <w:t xml:space="preserve">หมายเลข 6 ไอคอนสำหรับคลิกเพื่อยกเลิกการเพิ่มรายชื่อส่งสำเนาคำสั่ง</w:t>
      </w:r>
    </w:p>
    <w:p>
      <w:pPr>
        <w:pStyle w:val="Compact"/>
        <w:numPr>
          <w:ilvl w:val="0"/>
          <w:numId w:val="1007"/>
        </w:numPr>
      </w:pPr>
      <w:r>
        <w:t xml:space="preserve">ขั้นตอนที่ 4 รายละเอียดคำสั่งและแนบท้าย ให้ทำการคลิกเลือก</w:t>
      </w:r>
      <w:r>
        <w:t xml:space="preserve"> </w:t>
      </w:r>
      <w:r>
        <w:t xml:space="preserve">“</w:t>
      </w:r>
      <w:r>
        <w:t xml:space="preserve">วันที่ลงนาม</w:t>
      </w:r>
      <w:r>
        <w:t xml:space="preserve">”</w:t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รายละเอียด</w:t>
      </w:r>
      <w:r>
        <w:t xml:space="preserve">”</w:t>
      </w:r>
      <w:r>
        <w:t xml:space="preserve"> </w:t>
      </w:r>
      <w:r>
        <w:t xml:space="preserve">และทำการคลิก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save-blue2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เพื่อให้เอกสารคำสั่งลงวันที่ลงนามในเอกสาร จากนั้นทำการคลิกในหัวข้อ</w:t>
      </w:r>
      <w:r>
        <w:t xml:space="preserve"> </w:t>
      </w:r>
      <w:r>
        <w:t xml:space="preserve">“</w:t>
      </w:r>
      <w:r>
        <w:t xml:space="preserve">คำสั่ง</w:t>
      </w:r>
      <w:r>
        <w:t xml:space="preserve">”</w:t>
      </w:r>
      <w:r>
        <w:t xml:space="preserve"> </w:t>
      </w:r>
      <w:r>
        <w:t xml:space="preserve">และ</w:t>
      </w:r>
      <w:r>
        <w:t xml:space="preserve"> </w:t>
      </w:r>
      <w:r>
        <w:t xml:space="preserve">“</w:t>
      </w:r>
      <w:r>
        <w:t xml:space="preserve">เอกสารแนบท้าย</w:t>
      </w:r>
      <w:r>
        <w:t xml:space="preserve">”</w:t>
      </w:r>
      <w:r>
        <w:t xml:space="preserve"> </w:t>
      </w:r>
      <w:r>
        <w:t xml:space="preserve">และทำการดาวน์โหลดไฟล์ PDF ต่อไปทำการเอาไฟล์คำสั่ง PDF ที่ทำการดาวน์โหลดมาอัปโหลดลงในตาราง</w:t>
      </w:r>
      <w:r>
        <w:t xml:space="preserve"> </w:t>
      </w:r>
      <w:r>
        <w:t xml:space="preserve">“</w:t>
      </w:r>
      <w:r>
        <w:t xml:space="preserve">อัปโหลดไฟล์</w:t>
      </w:r>
      <w:r>
        <w:t xml:space="preserve">”</w:t>
      </w:r>
      <w:r>
        <w:t xml:space="preserve"> </w:t>
      </w:r>
      <w:r>
        <w:t xml:space="preserve">ช่อง</w:t>
      </w:r>
      <w:r>
        <w:t xml:space="preserve"> </w:t>
      </w:r>
      <w:r>
        <w:t xml:space="preserve">“</w:t>
      </w:r>
      <w:r>
        <w:t xml:space="preserve">คำสั่ง</w:t>
      </w:r>
      <w:r>
        <w:t xml:space="preserve">”</w:t>
      </w:r>
      <w:r>
        <w:t xml:space="preserve"> </w:t>
      </w:r>
      <w:r>
        <w:t xml:space="preserve">และ</w:t>
      </w:r>
      <w:r>
        <w:t xml:space="preserve"> </w:t>
      </w:r>
      <w:r>
        <w:t xml:space="preserve">“</w:t>
      </w:r>
      <w:r>
        <w:t xml:space="preserve">เอกสารแนบท้าย</w:t>
      </w:r>
      <w:r>
        <w:t xml:space="preserve">”</w:t>
      </w:r>
      <w:r>
        <w:t xml:space="preserve"> </w:t>
      </w:r>
      <w:r>
        <w:t xml:space="preserve">หากทำการอัปโหลดไฟล์คำสั่งและไฟล์เอกสารแนบท้ายเสร็จสิ้น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save-blue2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หากทำการคลิกบันทึกเสร็จแล้ว ระบบจะปรากฏไอคอน</w:t>
      </w:r>
      <w:r>
        <w:t xml:space="preserve"> </w:t>
      </w:r>
      <w:r>
        <w:drawing>
          <wp:inline>
            <wp:extent cx="108000" cy="10800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eye-green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สำหรับดูเอกสารที่อัปโหลด และไอคอน</w:t>
      </w:r>
      <w:r>
        <w:t xml:space="preserve"> </w:t>
      </w:r>
      <w:r>
        <w:drawing>
          <wp:inline>
            <wp:extent cx="115200" cy="1296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download-red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สำหรับดาวน์โหลดเอกสาร หากบันทึกและตรวจสอบเอกสารเสร็จสิ้นหมดแล้ว ให้ทำการใช้เมาส์คลิก</w:t>
      </w:r>
      <w:r>
        <w:t xml:space="preserve"> </w:t>
      </w:r>
      <w:r>
        <w:drawing>
          <wp:inline>
            <wp:extent cx="460800" cy="223200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command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" cy="22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</w:t>
      </w:r>
      <w:r>
        <w:t xml:space="preserve"> </w:t>
      </w:r>
      <w:r>
        <w:t xml:space="preserve">“</w:t>
      </w:r>
      <w:r>
        <w:t xml:space="preserve">ออกคำสั่งทันที</w:t>
      </w:r>
      <w:r>
        <w:t xml:space="preserve">”</w:t>
      </w:r>
      <w:r>
        <w:t xml:space="preserve"> </w:t>
      </w:r>
      <w:r>
        <w:t xml:space="preserve">หากทำการคลิกออกคำสั่งเสร็จแล้ว จะไม่สามารถแก้ไขเอกสารคำสั่งได้อีก และหากคลิกออกคำสั่งเสร็จสิ้นแล้ว รายชื่อผู้สอบแข่งขันจะปรากฏในทะเบียนประวัติ ข้าราชการ กทม. สามัญ</w:t>
      </w:r>
    </w:p>
    <w:p>
      <w:pPr>
        <w:pStyle w:val="CaptionedFigure"/>
      </w:pPr>
      <w:r>
        <w:drawing>
          <wp:inline>
            <wp:extent cx="5943600" cy="2973746"/>
            <wp:effectExtent b="0" l="0" r="0" t="0"/>
            <wp:docPr descr="รูปภาพที่ 9 – 7 คำสั่งและแนบท้ายรายงานออกคำสั่ง" title="" id="88" name="Picture"/>
            <a:graphic>
              <a:graphicData uri="http://schemas.openxmlformats.org/drawingml/2006/picture">
                <pic:pic>
                  <pic:nvPicPr>
                    <pic:cNvPr descr="images/chapter9/chapter9_7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3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7 คำสั่งและแนบท้ายรายงานออกคำสั่ง</w:t>
      </w:r>
    </w:p>
    <w:p>
      <w:pPr>
        <w:pStyle w:val="BlockText"/>
      </w:pPr>
      <w:r>
        <w:t xml:space="preserve">หมายเลข 1 ช่องแสดงขั้นตอนการออกคำสั่ง ขั้นตอนที่ 4 การเลือกรายชื่อส่งสำเนาคำสั่ง</w:t>
      </w:r>
      <w:r>
        <w:br/>
      </w:r>
      <w:r>
        <w:t xml:space="preserve">หมายเลข 2 ช่องสำหรับแสดงตัวอย่างเอกสารคำสั่ง</w:t>
      </w:r>
      <w:r>
        <w:br/>
      </w:r>
      <w:r>
        <w:t xml:space="preserve">หมายเลข 3 ช่องสำหรับกรอกเลขที่คำสั่ง</w:t>
      </w:r>
      <w:r>
        <w:br/>
      </w:r>
      <w:r>
        <w:t xml:space="preserve">หมายเลข 4 ช่องสำหรับคลิกเลือกปีที่ออกคำสั่ง</w:t>
      </w:r>
      <w:r>
        <w:br/>
      </w:r>
      <w:r>
        <w:t xml:space="preserve">หมายเลข 5 ไอคอนสำหรับคลิกเพื่อดูตัวอย่างเอกสารเต็มจอ</w:t>
      </w:r>
      <w:r>
        <w:br/>
      </w:r>
      <w:r>
        <w:t xml:space="preserve">หมายเลข 6 ไอคอนสำหรับคลิกเพื่อเลื่อนดูหน้าตัวอย่างเอกสารซ้าย-ขวา</w:t>
      </w:r>
      <w:r>
        <w:br/>
      </w:r>
      <w:r>
        <w:t xml:space="preserve">หมายเลข 7 ไอคอนสำหรับดาวน์โหลดเอกสารคำสั่ง (ไฟล์ PDF, xlsx)</w:t>
      </w:r>
      <w:r>
        <w:br/>
      </w:r>
      <w:r>
        <w:t xml:space="preserve">หมายเลข 8 ไอคอนสำหรับดาวน์โหลดเอกสารแนบท้าย (ไฟล์ PDF, xlsx)</w:t>
      </w:r>
      <w:r>
        <w:br/>
      </w:r>
      <w:r>
        <w:t xml:space="preserve">หมายเลข 9 ช่องสำหรับคลิกเลือกไฟล์คำสั่งเพื่ออัปโหลด</w:t>
      </w:r>
      <w:r>
        <w:br/>
      </w:r>
      <w:r>
        <w:t xml:space="preserve">หมายเลข 10 ไอคอนสำหรับดูเอกสารที่อัปโหลด และไอคอนดาวน์โหลดเอกสารที่อัปโหลด หากไม่ได้บันทึกไฟล์เอกสารที่อัปโหลดเอกสาร ไอคอนจะไม่ปรากฏ</w:t>
      </w:r>
      <w:r>
        <w:br/>
      </w:r>
      <w:r>
        <w:t xml:space="preserve">หมายเลข 11 ช่องสำหรับคลิกเลือกไฟล์เอกสารแนบท้ายเพื่ออัปโหลด</w:t>
      </w:r>
      <w:r>
        <w:br/>
      </w:r>
      <w:r>
        <w:t xml:space="preserve">หมายเลข 12 ไอคอนสำหรับดูเอกสารแนบท้ายที่อัปโหลด และไอคอนดาวน์โหลดเอกสารที่อัปโหลด หากไม่ได้บันทึกไฟล์เอกสารที่อัปโหลดเอกสาร ไอคอนจะไม่ปรากฏ</w:t>
      </w:r>
      <w:r>
        <w:br/>
      </w:r>
      <w:r>
        <w:t xml:space="preserve">หมายเลข 13 ปุ่มสำหรับคลิกบันทึกเพื่ออัปโหลดเอกสารคำสั่งและเอกสารแนบท้าย</w:t>
      </w:r>
      <w:r>
        <w:br/>
      </w:r>
      <w:r>
        <w:t xml:space="preserve">หมายเลข 14 ปุ่มสำหรับคลิกเพื่อย้อนไปขั้นตอนที่ 3 เลือกรายชื่อส่งสำเนา</w:t>
      </w:r>
      <w:r>
        <w:br/>
      </w:r>
      <w:r>
        <w:t xml:space="preserve">หมายเลข 15 ปุ่มสำหรับคลิกเพื่อออกคำสั่งเอกสาร</w:t>
      </w:r>
    </w:p>
    <w:p>
      <w:pPr>
        <w:pStyle w:val="CaptionedFigure"/>
      </w:pPr>
      <w:r>
        <w:drawing>
          <wp:inline>
            <wp:extent cx="5943600" cy="3663299"/>
            <wp:effectExtent b="0" l="0" r="0" t="0"/>
            <wp:docPr descr="รูปภาพที่ 9 – 8 ตัวอย่างเอกสารรายงานคำสั่ง" title="" id="91" name="Picture"/>
            <a:graphic>
              <a:graphicData uri="http://schemas.openxmlformats.org/drawingml/2006/picture">
                <pic:pic>
                  <pic:nvPicPr>
                    <pic:cNvPr descr="images/chapter9/chapter9_8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32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8 ตัวอย่างเอกสารรายงานคำสั่ง</w:t>
      </w:r>
    </w:p>
    <w:p>
      <w:pPr>
        <w:pStyle w:val="CaptionedFigure"/>
      </w:pPr>
      <w:r>
        <w:drawing>
          <wp:inline>
            <wp:extent cx="5943600" cy="3588356"/>
            <wp:effectExtent b="0" l="0" r="0" t="0"/>
            <wp:docPr descr="รูปภาพที่ 9 – 9 ตัวอย่างเอกสารแนบท้ายคำสั่ง" title="" id="94" name="Picture"/>
            <a:graphic>
              <a:graphicData uri="http://schemas.openxmlformats.org/drawingml/2006/picture">
                <pic:pic>
                  <pic:nvPicPr>
                    <pic:cNvPr descr="images/chapter9/chapter9_9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8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9 ตัวอย่างเอกสารแนบท้ายคำสั่ง</w:t>
      </w:r>
    </w:p>
    <w:bookmarkEnd w:id="96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84" Target="media/rId84.png" /><Relationship Type="http://schemas.openxmlformats.org/officeDocument/2006/relationships/image" Id="rId35" Target="media/rId35.png" /><Relationship Type="http://schemas.openxmlformats.org/officeDocument/2006/relationships/image" Id="rId46" Target="media/rId46.png" /><Relationship Type="http://schemas.openxmlformats.org/officeDocument/2006/relationships/image" Id="rId81" Target="media/rId81.png" /><Relationship Type="http://schemas.openxmlformats.org/officeDocument/2006/relationships/image" Id="rId78" Target="media/rId78.png" /><Relationship Type="http://schemas.openxmlformats.org/officeDocument/2006/relationships/image" Id="rId43" Target="media/rId43.png" /><Relationship Type="http://schemas.openxmlformats.org/officeDocument/2006/relationships/image" Id="rId32" Target="media/rId32.png" /><Relationship Type="http://schemas.openxmlformats.org/officeDocument/2006/relationships/image" Id="rId26" Target="media/rId26.png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9" Target="media/rId29.png" /><Relationship Type="http://schemas.openxmlformats.org/officeDocument/2006/relationships/image" Id="rId51" Target="media/rId51.png" /><Relationship Type="http://schemas.openxmlformats.org/officeDocument/2006/relationships/image" Id="rId60" Target="media/rId60.png" /><Relationship Type="http://schemas.openxmlformats.org/officeDocument/2006/relationships/image" Id="rId71" Target="media/rId71.png" /><Relationship Type="http://schemas.openxmlformats.org/officeDocument/2006/relationships/image" Id="rId87" Target="media/rId87.png" /><Relationship Type="http://schemas.openxmlformats.org/officeDocument/2006/relationships/image" Id="rId90" Target="media/rId90.png" /><Relationship Type="http://schemas.openxmlformats.org/officeDocument/2006/relationships/image" Id="rId93" Target="media/rId9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2024-06-21T09:58:33Z</dcterms:created>
  <dcterms:modified xsi:type="dcterms:W3CDTF">2024-06-21T09:58:33Z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