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31.png" ContentType="image/png"/>
  <Override PartName="/word/media/rId39.png" ContentType="image/png"/>
  <Override PartName="/word/media/rId47.png" ContentType="image/png"/>
  <Override PartName="/word/media/rId64.png" ContentType="image/png"/>
  <Override PartName="/word/media/rId52.png" ContentType="image/png"/>
  <Override PartName="/word/media/rId57.png" ContentType="image/png"/>
  <Override PartName="/word/media/rId44.png" ContentType="image/png"/>
  <Override PartName="/word/media/rId25.png" ContentType="image/png"/>
  <Override PartName="/word/media/rId36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9" w:name="ขอมลการประเมน"/>
    <w:p>
      <w:pPr>
        <w:pStyle w:val="Heading1"/>
      </w:pPr>
      <w:r>
        <w:t xml:space="preserve">ข้อมูลการประเมิน</w:t>
      </w:r>
    </w:p>
    <w:bookmarkStart w:id="68" w:name="ตวชวด"/>
    <w:p>
      <w:pPr>
        <w:pStyle w:val="Heading2"/>
      </w:pPr>
      <w:r>
        <w:t xml:space="preserve">ตัวชี้วัด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ให้กดเลือกแถบเมนู “ข้อมูลการประเมิน” ระบบจะทำการแสดงเมนูย่อยทั้งหมดที่มีได้แก่ระบบตัวชี้วัด ตามแผน, ตามตำแหน่ง และงานอื่น ๆ ที่ได้รับมอบหมาย ระบบสมรรถนะ และระบบยุทธศาสตร์ ดังรูปภาพ</w:t>
      </w:r>
    </w:p>
    <w:p>
      <w:pPr>
        <w:pStyle w:val="CaptionedFigure"/>
      </w:pPr>
      <w:r>
        <w:drawing>
          <wp:inline>
            <wp:extent cx="3503595" cy="3570972"/>
            <wp:effectExtent b="0" l="0" r="0" t="0"/>
            <wp:docPr descr="รูปภาพที่ 9 – 1 ระบบข้อมูลการประเมิน" title="" id="20" name="Picture"/>
            <a:graphic>
              <a:graphicData uri="http://schemas.openxmlformats.org/drawingml/2006/picture">
                <pic:pic>
                  <pic:nvPicPr>
                    <pic:cNvPr descr="images/admin/chapter9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595" cy="3570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 ระบบข้อมูลการประเมิน</w:t>
      </w:r>
    </w:p>
    <w:bookmarkStart w:id="67" w:name="ตวชวด-ตามแผน"/>
    <w:p>
      <w:pPr>
        <w:pStyle w:val="Heading3"/>
      </w:pPr>
      <w:r>
        <w:t xml:space="preserve">ตัวชี้วัด (ตามแผน)</w:t>
      </w:r>
    </w:p>
    <w:p>
      <w:pPr>
        <w:pStyle w:val="Compact"/>
        <w:numPr>
          <w:ilvl w:val="0"/>
          <w:numId w:val="1002"/>
        </w:numPr>
      </w:pPr>
      <w:r>
        <w:t xml:space="preserve">คลิกเลือกเมนูย่อย “ตามแผน” ของระบบ “ตัวชี้วัด” ดังรูปภาพ</w:t>
      </w:r>
    </w:p>
    <w:p>
      <w:pPr>
        <w:pStyle w:val="CaptionedFigure"/>
      </w:pPr>
      <w:r>
        <w:drawing>
          <wp:inline>
            <wp:extent cx="3330341" cy="3484345"/>
            <wp:effectExtent b="0" l="0" r="0" t="0"/>
            <wp:docPr descr="รูปภาพที่ 9 – 2 เมนู “ตามแผน”" title="" id="23" name="Picture"/>
            <a:graphic>
              <a:graphicData uri="http://schemas.openxmlformats.org/drawingml/2006/picture">
                <pic:pic>
                  <pic:nvPicPr>
                    <pic:cNvPr descr="images/admin/chapter9/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341" cy="34843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 เมนู “ตามแผน”</w:t>
      </w:r>
    </w:p>
    <w:p>
      <w:pPr>
        <w:pStyle w:val="Compact"/>
        <w:numPr>
          <w:ilvl w:val="0"/>
          <w:numId w:val="1003"/>
        </w:numPr>
      </w:pPr>
      <w:r>
        <w:t xml:space="preserve">เมื่อเลือกเมนู “ตามแผน” ของระบบ “ตัวชี้วัด” ระบบจะทำการแสดงหน้า “รายการตัวชี้วัดตามแผนฯ” โดยระบบจะทำการแสดงรายการตัวชี้วัดตามแผนฯ ของแต่ละสำนักงานที่คลิกเลือก หากต้องการเพิ่มรายการตัวชี้วัดตามแผนฯ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เพื่อทำการเพิ่มรายการตัวชี้วัดตามแผนฯ ของแต่ละหน่วยงาน/ส่วนราชการ และหากทำการคลิก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toggle-dot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ซึ่งจะสามารถแสดงประวัติการแก้ไขข้อมูล แสดงรายละเอียดข้อมูล แก้ไขข้อมูล และลบข้อมูลได้</w:t>
      </w:r>
    </w:p>
    <w:p>
      <w:pPr>
        <w:pStyle w:val="CaptionedFigure"/>
      </w:pPr>
      <w:r>
        <w:drawing>
          <wp:inline>
            <wp:extent cx="5943600" cy="2831985"/>
            <wp:effectExtent b="0" l="0" r="0" t="0"/>
            <wp:docPr descr="รูปภาพที่ 9 – 3 หน้ารายการตัวชี้วัดตามแผนฯ" title="" id="32" name="Picture"/>
            <a:graphic>
              <a:graphicData uri="http://schemas.openxmlformats.org/drawingml/2006/picture">
                <pic:pic>
                  <pic:nvPicPr>
                    <pic:cNvPr descr="images/admin/chapter9/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 หน้ารายการตัวชี้วัดตามแผนฯ</w:t>
      </w:r>
    </w:p>
    <w:p>
      <w:pPr>
        <w:pStyle w:val="BlockText"/>
      </w:pPr>
      <w:r>
        <w:t xml:space="preserve">หมายเลข 1 ช่องสำหรับแสดงจำนวนตัวชี้วัดตามแผนทั้งหมด</w:t>
      </w:r>
      <w:r>
        <w:br/>
      </w:r>
      <w:r>
        <w:t xml:space="preserve">หมายเลข 2 ช่องสำหรับแสดงจำนวนตัวชี้วัดตามตำแหน่งทั้งหมด</w:t>
      </w:r>
      <w:r>
        <w:br/>
      </w:r>
      <w:r>
        <w:t xml:space="preserve">หมายเลข 3 ช่องสำหรับแสดงจำนวนตัวชี้วัดงานอื่น ๆ ที่ได้รับมอบหมายทั้งหมด</w:t>
      </w:r>
      <w:r>
        <w:br/>
      </w:r>
      <w:r>
        <w:t xml:space="preserve">หมายเลข 4 ช่องสำหรับแสดงจำนวนตัวชี้ทั้งหมดรวมกัน</w:t>
      </w:r>
      <w:r>
        <w:br/>
      </w:r>
      <w:r>
        <w:t xml:space="preserve">หมายเลข 5 ช่องสำหรับคลิกเพื่อกรอกข้อมูลที่ต้องการค้นหาหน่วยงาน/ส่วนราชการ</w:t>
      </w:r>
      <w:r>
        <w:br/>
      </w:r>
      <w:r>
        <w:t xml:space="preserve">หมายเลข 6 ช่องสำหรับแสดง และคลิกเลือกหน่วยงาน/ส่วนราชการที่ต้องการแสดงรายการตัว</w:t>
      </w:r>
      <w:r>
        <w:br/>
      </w:r>
      <w:r>
        <w:t xml:space="preserve">หมายเลข 7 ช่องสำหรับคลิกเลือกปีงบประมาณเพื่อแสดงรายการตัวชี้วัดตามแผนฯ</w:t>
      </w:r>
      <w:r>
        <w:br/>
      </w:r>
      <w:r>
        <w:t xml:space="preserve">หมายเลข 8 ช่องสำหรับคลิกเพื่อเลือกรอบการประเมินเพื่อแสดงรายการตัวชี้วัดตามแผนฯ</w:t>
      </w:r>
      <w:r>
        <w:br/>
      </w:r>
      <w:r>
        <w:t xml:space="preserve">หมายเลข 9 ไอคอนสำหรับคลิกเพื่อเพิ่มข้อมูลรายการตัวชี้วัดตามแผนฯ</w:t>
      </w:r>
      <w:r>
        <w:br/>
      </w:r>
      <w:r>
        <w:t xml:space="preserve">หมายเลข 10 ช่องสำหรับแสดงข้อมูลรายการตัวชี้วัดตามแผนฯ</w:t>
      </w:r>
      <w:r>
        <w:br/>
      </w:r>
      <w:r>
        <w:t xml:space="preserve">หมายเลข 11 ไอคอนสำหรับคลิกเพื่อแสดงเมนูย่อยสำหรับจัดการข้อมูลรายการตัวชี้วัดตามแผนฯ</w:t>
      </w:r>
      <w:r>
        <w:br/>
      </w:r>
      <w:r>
        <w:t xml:space="preserve">หมายเลข 12 ช่องสำหรับแสดงเมนูย่อย</w:t>
      </w:r>
      <w:r>
        <w:br/>
      </w:r>
      <w:r>
        <w:t xml:space="preserve">หมายเลข 13 ช่อง Check Box สำหรับคลิกเพื่อแสดงข้อมูลรายการตัวชี้วัดตามแผนฯ ทั้งหมด</w:t>
      </w:r>
      <w:r>
        <w:br/>
      </w:r>
      <w:r>
        <w:t xml:space="preserve">หมายเลข 14 ช่องสำหรับคลิกเพื่อกรอกข้อมูลค้นหารายการตัวชี้วัดตามแผนฯ</w:t>
      </w:r>
    </w:p>
    <w:p>
      <w:pPr>
        <w:pStyle w:val="Compact"/>
        <w:numPr>
          <w:ilvl w:val="0"/>
          <w:numId w:val="1004"/>
        </w:numPr>
      </w:pPr>
      <w:r>
        <w:t xml:space="preserve">หากต้องการเพิ่มข้อมูลรายการตัวชี้วัดตามแผนฯ ให้ทำการคลิกเลือกหน่วยงาน/ส่วนราชการที่ต้องการเพิ่ม จากนั้นใช้เมาส์คลิก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plus-green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“เพิ่มตัวชี้วัดตามแผนฯ” ให้ทำการกรอกข้อมูลให้ครบตามที่ระบบแนะนำ เมื่อทำการกรอกข้อมูลครบเสร็จสิ้น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save-blue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6651773"/>
            <wp:effectExtent b="0" l="0" r="0" t="0"/>
            <wp:docPr descr="รูปภาพที่ 9 – 4 เพิ่มข้อมูลตัวชี้วัดตามแผนฯ" title="" id="40" name="Picture"/>
            <a:graphic>
              <a:graphicData uri="http://schemas.openxmlformats.org/drawingml/2006/picture">
                <pic:pic>
                  <pic:nvPicPr>
                    <pic:cNvPr descr="images/admin/chapter9/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517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 เพิ่มข้อมูลตัวชี้วัดตามแผนฯ</w:t>
      </w:r>
    </w:p>
    <w:p>
      <w:pPr>
        <w:pStyle w:val="BlockText"/>
      </w:pPr>
      <w:r>
        <w:t xml:space="preserve">หมายเลข 1 ช่องสำหรับคลิกเพื่อกรอกข้อมูลชื่อตัวชี้วัดตามแผนฯ</w:t>
      </w:r>
      <w:r>
        <w:br/>
      </w:r>
      <w:r>
        <w:t xml:space="preserve">หมายเลข 2 ช่องสำหรับคลิกเพื่อเลือกปีงบประมาณ</w:t>
      </w:r>
      <w:r>
        <w:br/>
      </w:r>
      <w:r>
        <w:t xml:space="preserve">หมายเลข 3 ช่องสำหรับคลิกเพื่อเลือกรอบการประเมิน</w:t>
      </w:r>
      <w:r>
        <w:br/>
      </w:r>
      <w:r>
        <w:t xml:space="preserve">หมายเลข 4 ช่องสำหรับคลิกเพื่อกรอกข้อมูลค่าเป้าหมาย</w:t>
      </w:r>
      <w:r>
        <w:br/>
      </w:r>
      <w:r>
        <w:t xml:space="preserve">หมายเลข 5 ช่องสำหรับคลิกเพื่อกรอกข้อมูลหน่วยนับ</w:t>
      </w:r>
      <w:r>
        <w:br/>
      </w:r>
      <w:r>
        <w:t xml:space="preserve">หมายเลข 6 ช่องสำหรับคลิกเพื่อกรอกข้อมูลน้ำหนัก</w:t>
      </w:r>
      <w:r>
        <w:br/>
      </w:r>
      <w:r>
        <w:t xml:space="preserve">หมายเลข 7 ช่องสำหรับคลิกเพื่อกรอกข้อมูลผลสำเร็จของงาน ระดับคะแนนที่ 1 - 5</w:t>
      </w:r>
      <w:r>
        <w:br/>
      </w:r>
      <w:r>
        <w:t xml:space="preserve">หมายเลข 8 ช่องสำหรับคลิกเพื่อกรอกข้อมูลนิยามหรือความหมาย</w:t>
      </w:r>
      <w:r>
        <w:br/>
      </w:r>
      <w:r>
        <w:t xml:space="preserve">หมายเลข 9 ช่องสำหรับคลิกเพื่อกรอกข้อมูลสูตรคำนวณ</w:t>
      </w:r>
      <w:r>
        <w:br/>
      </w:r>
      <w:r>
        <w:t xml:space="preserve">หมายเลข 10 ช่องสำหรับคลิกเพื่อเลือกหน่วยงาน/ส่วนราชการที่ต้องการเพิ่มตัวชี้วัดตามแผนฯ</w:t>
      </w:r>
      <w:r>
        <w:br/>
      </w:r>
      <w:r>
        <w:t xml:space="preserve">หมายเลข 11 ช่องสำหรับคลิกเพื่อเลือกยุทธศาสตร์/แผน</w:t>
      </w:r>
      <w:r>
        <w:br/>
      </w:r>
      <w:r>
        <w:t xml:space="preserve">หมายเลข 12 ช่องสำหรับคลิกเพื่อกรอกข้อมูลข้อมูลเอกสารหลักฐาน</w:t>
      </w:r>
      <w:r>
        <w:br/>
      </w:r>
      <w:r>
        <w:t xml:space="preserve">หมายเลข 13 ปุ่มสำหรับคลิกเพื่อบันทึกข้อมูล</w:t>
      </w:r>
    </w:p>
    <w:p>
      <w:pPr>
        <w:pStyle w:val="Compact"/>
        <w:numPr>
          <w:ilvl w:val="0"/>
          <w:numId w:val="1005"/>
        </w:numPr>
      </w:pPr>
      <w:r>
        <w:t xml:space="preserve">การแสดงข้อมูลประวัติการแก้ไข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toggle-dot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ในรายการตัวชี้วัดตามแผนฯ ที่ต้องการ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155031" cy="279132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history-edit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31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“ประวัติการแก้ไข” และแสดงรายชื่อผู้ที่ทำการแก้ไขข้อมูล</w:t>
      </w:r>
    </w:p>
    <w:p>
      <w:pPr>
        <w:pStyle w:val="CaptionedFigure"/>
      </w:pPr>
      <w:r>
        <w:drawing>
          <wp:inline>
            <wp:extent cx="4841507" cy="3734602"/>
            <wp:effectExtent b="0" l="0" r="0" t="0"/>
            <wp:docPr descr="รูปภาพที่ 9 – 5 ประวัติการแก้ไขข้อมูลตัวชี้วัดตามแผนฯ" title="" id="48" name="Picture"/>
            <a:graphic>
              <a:graphicData uri="http://schemas.openxmlformats.org/drawingml/2006/picture">
                <pic:pic>
                  <pic:nvPicPr>
                    <pic:cNvPr descr="images/admin/chapter9/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507" cy="3734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5 ประวัติการแก้ไขข้อมูลตัวชี้วัดตามแผนฯ</w:t>
      </w:r>
    </w:p>
    <w:p>
      <w:pPr>
        <w:numPr>
          <w:ilvl w:val="0"/>
          <w:numId w:val="1006"/>
        </w:numPr>
      </w:pPr>
      <w:r>
        <w:t xml:space="preserve">การแสดงรายละเอียดข้อมูลตัวชี้วัดตามแผนฯ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toggle-dot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ในรายการตัวชี้วัดตามแผนฯ ที่ต้องการ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116530" cy="288757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detail-position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“รายละเอียดตัวชี้วัดตามแผนฯ” โดยไม่สามารถแก้ไขข้อมูลใด ๆ ได้</w:t>
      </w:r>
    </w:p>
    <w:p>
      <w:pPr>
        <w:numPr>
          <w:ilvl w:val="0"/>
          <w:numId w:val="1006"/>
        </w:numPr>
      </w:pPr>
      <w:r>
        <w:t xml:space="preserve">การแก้ไขข้อมูลตัวชี้วัดตามแผนฯ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toggle-dot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ในรายการตัวชี้วัดตามแผนฯ ที่ต้องการ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866273" cy="259882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edit-data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“แก้ไขตัวชี้วัดตามแผนฯ” จากนั้นทำการแก้ไขข้อมูลตัวชี้วัดที่ต้องการ และเมื่อแก้ไขข้อมูลเสร็จสิ้น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save-blue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และยืนยันการบันทึกข้อมูลทุกครั้งหลังการแก้ไขเสร็จสิ้น</w:t>
      </w:r>
    </w:p>
    <w:p>
      <w:pPr>
        <w:numPr>
          <w:ilvl w:val="0"/>
          <w:numId w:val="1006"/>
        </w:numPr>
      </w:pPr>
      <w:r>
        <w:t xml:space="preserve">การลบรายการข้อมูลตัวชี้วัดตามแผนฯ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toggle-dot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ในรายการตัวชี้วัดตามแผนฯ ที่ต้องการ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827772" cy="279132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delete-data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7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“ยืนยันการลบข้อมูล” และทำการคลิกยืนยันการลบข้อมูล ระบบจะทำการลบรายการข้อมูลตัวชี้วัดตามแผนฯ ทันที</w:t>
      </w:r>
    </w:p>
    <w:bookmarkEnd w:id="67"/>
    <w:bookmarkEnd w:id="68"/>
    <w:bookmarkEnd w:id="6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39" Target="media/rId39.png" /><Relationship Type="http://schemas.openxmlformats.org/officeDocument/2006/relationships/image" Id="rId47" Target="media/rId47.png" /><Relationship Type="http://schemas.openxmlformats.org/officeDocument/2006/relationships/image" Id="rId64" Target="media/rId64.png" /><Relationship Type="http://schemas.openxmlformats.org/officeDocument/2006/relationships/image" Id="rId52" Target="media/rId52.png" /><Relationship Type="http://schemas.openxmlformats.org/officeDocument/2006/relationships/image" Id="rId57" Target="media/rId57.png" /><Relationship Type="http://schemas.openxmlformats.org/officeDocument/2006/relationships/image" Id="rId44" Target="media/rId44.png" /><Relationship Type="http://schemas.openxmlformats.org/officeDocument/2006/relationships/image" Id="rId25" Target="media/rId25.png" /><Relationship Type="http://schemas.openxmlformats.org/officeDocument/2006/relationships/image" Id="rId36" Target="media/rId36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2025-06-20T08:59:50Z</dcterms:created>
  <dcterms:modified xsi:type="dcterms:W3CDTF">2025-06-20T08:59:50Z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