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50.png" ContentType="image/png"/>
  <Override PartName="/word/media/rId33.png" ContentType="image/png"/>
  <Override PartName="/word/media/rId73.png" ContentType="image/png"/>
  <Override PartName="/word/media/rId39.png" ContentType="image/png"/>
  <Override PartName="/word/media/rId64.png" ContentType="image/png"/>
  <Override PartName="/word/media/rId30.png" ContentType="image/png"/>
  <Override PartName="/word/media/rId79.png" ContentType="image/png"/>
  <Override PartName="/word/media/rId56.png" ContentType="image/png"/>
  <Override PartName="/word/media/rId22.png" ContentType="image/png"/>
  <Override PartName="/word/media/rId53.png" ContentType="image/png"/>
  <Override PartName="/word/media/rId19.png" ContentType="image/png"/>
  <Override PartName="/word/media/rId82.png" ContentType="image/png"/>
  <Override PartName="/word/media/rId89.png" ContentType="image/png"/>
  <Override PartName="/word/media/rId94.png" ContentType="image/png"/>
  <Override PartName="/word/media/rId97.png" ContentType="image/png"/>
  <Override PartName="/word/media/rId100.png" ContentType="image/png"/>
  <Override PartName="/word/media/rId103.png" ContentType="image/png"/>
  <Override PartName="/word/media/rId111.png" ContentType="image/png"/>
  <Override PartName="/word/media/rId25.png" ContentType="image/png"/>
  <Override PartName="/word/media/rId36.png" ContentType="image/png"/>
  <Override PartName="/word/media/rId42.png" ContentType="image/png"/>
  <Override PartName="/word/media/rId47.png" ContentType="image/png"/>
  <Override PartName="/word/media/rId61.png" ContentType="image/png"/>
  <Override PartName="/word/media/rId67.png" ContentType="image/png"/>
  <Override PartName="/word/media/rId70.png" ContentType="image/png"/>
  <Override PartName="/word/media/rId7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15" w:name="ระบบประเมนบคคล"/>
    <w:p>
      <w:pPr>
        <w:pStyle w:val="Heading1"/>
      </w:pPr>
      <w:r>
        <w:t xml:space="preserve">ระบบประเมินบุคคล</w:t>
      </w:r>
    </w:p>
    <w:p>
      <w:pPr>
        <w:pStyle w:val="Compact"/>
        <w:numPr>
          <w:ilvl w:val="0"/>
          <w:numId w:val="1001"/>
        </w:numPr>
      </w:pPr>
      <w:r>
        <w:t xml:space="preserve">เมื่อเข้าสู่ระบบทรัพยากรบุคคล ระบบแสดงหน้าเมนูหลัก ให้เลือกเมนู “ประเมินบุคคล”</w:t>
      </w:r>
    </w:p>
    <w:p>
      <w:pPr>
        <w:pStyle w:val="CaptionedFigure"/>
      </w:pPr>
      <w:r>
        <w:drawing>
          <wp:inline>
            <wp:extent cx="5943600" cy="2615882"/>
            <wp:effectExtent b="0" l="0" r="0" t="0"/>
            <wp:docPr descr="รูปภาพที่ 3 – 1 ระบบประเมินบุคคล" title="" id="20" name="Picture"/>
            <a:graphic>
              <a:graphicData uri="http://schemas.openxmlformats.org/drawingml/2006/picture">
                <pic:pic>
                  <pic:nvPicPr>
                    <pic:cNvPr descr="images/user/chapter3/chapter3_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15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 ระบบประเมินบุคคล</w:t>
      </w:r>
    </w:p>
    <w:p>
      <w:pPr>
        <w:pStyle w:val="BlockText"/>
      </w:pPr>
      <w:r>
        <w:t xml:space="preserve">หมายเลข 1 เมนูประเมินบุคคล</w:t>
      </w:r>
    </w:p>
    <w:p>
      <w:pPr>
        <w:pStyle w:val="Compact"/>
        <w:numPr>
          <w:ilvl w:val="0"/>
          <w:numId w:val="1002"/>
        </w:numPr>
      </w:pPr>
      <w:r>
        <w:t xml:space="preserve">การเพิ่มข้อมูลรายการประเมินบุคคล ให้ทำการคลิก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ซึ่งประกอบไปด้วย “ประเมินชำนาญการ” “ประเมินชำนาญการพิเศษ” และ “ประเมินเชี่ยวชาญ” โดยผู้ที่สามารถเพิ่มรายการประเมินบุคคลได้ ต้องประเภทตำแหน่งวิชาการขึ้นไปเท่านั้น หากไม่ใช่ ระบบประเมินบุคคลนั้นจะไม่สามารถเพิ่มข้อมูลรายการประเมินบุคคลได้</w:t>
      </w:r>
    </w:p>
    <w:p>
      <w:pPr>
        <w:pStyle w:val="CaptionedFigure"/>
      </w:pPr>
      <w:r>
        <w:drawing>
          <wp:inline>
            <wp:extent cx="5943600" cy="2352864"/>
            <wp:effectExtent b="0" l="0" r="0" t="0"/>
            <wp:docPr descr="รูปภาพที่ 3 – 2 หน้าประเมินบุคคลในส่วนของผู้ใช้" title="" id="26" name="Picture"/>
            <a:graphic>
              <a:graphicData uri="http://schemas.openxmlformats.org/drawingml/2006/picture">
                <pic:pic>
                  <pic:nvPicPr>
                    <pic:cNvPr descr="images/user/chapter3/chapter3_2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3528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2 หน้าประเมินบุคคลในส่วนของผู้ใช้</w:t>
      </w:r>
    </w:p>
    <w:p>
      <w:pPr>
        <w:pStyle w:val="BlockText"/>
      </w:pPr>
      <w:r>
        <w:t xml:space="preserve">หมายเลข 1 ไอคอนสำหรับคลิกเพื่อเพิ่มรายการการประเมินบุคคล</w:t>
      </w:r>
      <w:r>
        <w:br/>
      </w:r>
      <w:r>
        <w:t xml:space="preserve">หมายเลข 2 ช่องสำหรับคลิกเพื่อเลือกค้นหาสถานะรายการการประเมินบุคคล</w:t>
      </w:r>
      <w:r>
        <w:br/>
      </w:r>
      <w:r>
        <w:t xml:space="preserve">หมายเลข 3 ช่องสำหรับแสดงรายการการประเมินบุคคลที่มีทั้งหมด</w:t>
      </w:r>
      <w:r>
        <w:br/>
      </w:r>
      <w:r>
        <w:t xml:space="preserve">หมายเลข 4 ไอคอนสำหรับคลิกเพื่อลบรายการการประเมินบุคคล (ในกรณีนี้สถานะต้องเป็น “จัดเตรียมเอกสารเล่ม 1” เท่านั้น ถึงจะสามารถลบรายการการประเมินบุคคลได้)</w:t>
      </w:r>
      <w:r>
        <w:br/>
      </w:r>
      <w:r>
        <w:t xml:space="preserve">หมายเลข 5 ช่องสำหรับคลิกเพื่อกรอกข้อมูลค้นหารายการการประเมินบุคคล</w:t>
      </w:r>
    </w:p>
    <w:bookmarkStart w:id="106" w:name="ประเมนชำนาญการ-และประเมนชำนาญการพเศษ"/>
    <w:p>
      <w:pPr>
        <w:pStyle w:val="Heading2"/>
      </w:pPr>
      <w:r>
        <w:t xml:space="preserve">ประเมินชำนาญการ และประเมินชำนาญการพิเศษ</w:t>
      </w:r>
    </w:p>
    <w:p>
      <w:pPr>
        <w:numPr>
          <w:ilvl w:val="0"/>
          <w:numId w:val="1003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28" name="Picture"/>
            <a:graphic>
              <a:graphicData uri="http://schemas.openxmlformats.org/drawingml/2006/picture">
                <pic:pic>
                  <pic:nvPicPr>
                    <pic:cNvPr descr="images/button/plus-green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ประกอบด้วย “ประเมินชำนาญการ” และ</w:t>
      </w:r>
      <w:r>
        <w:t xml:space="preserve"> </w:t>
      </w:r>
      <w:r>
        <w:t xml:space="preserve">“ประเมินชำนาญการพิเศษ” สามารถเลือกทำการประเมินที่ตรงกับคุณสมบัติ</w:t>
      </w:r>
    </w:p>
    <w:p>
      <w:pPr>
        <w:numPr>
          <w:ilvl w:val="0"/>
          <w:numId w:val="1003"/>
        </w:numPr>
      </w:pPr>
      <w:r>
        <w:t xml:space="preserve">เมื่อเลือกคลิกเมนูย่อย ระบบแสดงข้อมูลขั้นตอนการประเมิน 9 ขั้นตอน โดยมีการอธิบาย</w:t>
      </w:r>
      <w:r>
        <w:t xml:space="preserve"> </w:t>
      </w:r>
      <w:r>
        <w:t xml:space="preserve">ขั้นตอนวิธีการทำการประเมินเบื้องต้น สามารถคลิกปุ่ม</w:t>
      </w:r>
      <w:r>
        <w:t xml:space="preserve"> </w:t>
      </w:r>
      <w:r>
        <w:drawing>
          <wp:inline>
            <wp:extent cx="558084" cy="128788"/>
            <wp:effectExtent b="0" l="0" r="0" t="0"/>
            <wp:docPr descr="close" title="" id="31" name="Picture"/>
            <a:graphic>
              <a:graphicData uri="http://schemas.openxmlformats.org/drawingml/2006/picture">
                <pic:pic>
                  <pic:nvPicPr>
                    <pic:cNvPr descr="images/button/evaluate/btn-skip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84" cy="1287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เพื่อเริ่มทำการประเมินได้เลย หรือหากต้องการดูในแต่ละขั้นตอนสามารถคลิก</w:t>
      </w:r>
      <w:r>
        <w:t xml:space="preserve"> </w:t>
      </w:r>
      <w:r>
        <w:drawing>
          <wp:inline>
            <wp:extent cx="204620" cy="268565"/>
            <wp:effectExtent b="0" l="0" r="0" t="0"/>
            <wp:docPr descr="close" title="" id="34" name="Picture"/>
            <a:graphic>
              <a:graphicData uri="http://schemas.openxmlformats.org/drawingml/2006/picture">
                <pic:pic>
                  <pic:nvPicPr>
                    <pic:cNvPr descr="images/button/dropdown-righte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620" cy="268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ระบบจะทำการอธิบายการทำงานในแต่ละขั้นตอนให้</w:t>
      </w:r>
    </w:p>
    <w:p>
      <w:pPr>
        <w:pStyle w:val="CaptionedFigure"/>
      </w:pPr>
      <w:r>
        <w:drawing>
          <wp:inline>
            <wp:extent cx="5943600" cy="2498961"/>
            <wp:effectExtent b="0" l="0" r="0" t="0"/>
            <wp:docPr descr="รูปภาพที่ 3 – 3 ขั้นตอนการเมิน" title="" id="37" name="Picture"/>
            <a:graphic>
              <a:graphicData uri="http://schemas.openxmlformats.org/drawingml/2006/picture">
                <pic:pic>
                  <pic:nvPicPr>
                    <pic:cNvPr descr="images/user/chapter3/chapter3_3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9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3 ขั้นตอนการเมิน</w:t>
      </w:r>
    </w:p>
    <w:p>
      <w:pPr>
        <w:pStyle w:val="Compact"/>
        <w:numPr>
          <w:ilvl w:val="0"/>
          <w:numId w:val="1004"/>
        </w:numPr>
      </w:pPr>
      <w:r>
        <w:t xml:space="preserve">เมื่อดูขั้นตอนการประเมินเรียบร้อยแล้ว ระบบจะแสดงหน้าประเมินบุคคล ซึ่งเป็นขั้นตอนแรก โดยเป็นการตรวจสอบคุณสมบัติของผู้ยื่นขอประเมิน และตรวจสอบคุณสมบัติกับ ก.พ.</w:t>
      </w:r>
    </w:p>
    <w:p>
      <w:pPr>
        <w:pStyle w:val="BlockText"/>
      </w:pPr>
      <w:r>
        <w:t xml:space="preserve">หมายเลข 1 ปุ่มสำหรับคลิกเพื่อเลื่อนดูขั้นตอนการประเมิน</w:t>
      </w:r>
      <w:r>
        <w:br/>
      </w:r>
      <w:r>
        <w:t xml:space="preserve">หมายเลข 2 ปุ่มสำหรับคลิกเพื่อข้ามการดูขั้นตอนการประเมิน</w:t>
      </w:r>
    </w:p>
    <w:p>
      <w:pPr>
        <w:numPr>
          <w:ilvl w:val="0"/>
          <w:numId w:val="1005"/>
        </w:numPr>
      </w:pPr>
      <w:r>
        <w:t xml:space="preserve">เมื่อดูขั้นตอนการประเมินหรือคลิกข้ามการดูขั้นตอนการประเมินเสร็จเรียบร้อยแล้ว ระบบจะแสดง</w:t>
      </w:r>
      <w:r>
        <w:t xml:space="preserve"> </w:t>
      </w:r>
      <w:r>
        <w:t xml:space="preserve">หน้า “ประเมินบุคคล” ในขั้นตอน “ตรวจสอบคุณสมบัติ” ซึ่งเป็นขั้นตอนแรก โดยเป็นการตรวจสอบคุณสมบัติของผู้ยื่นขอประเมิน และตรวจสอบคุณสมบัติกับ ก.พ.</w:t>
      </w:r>
    </w:p>
    <w:p>
      <w:pPr>
        <w:numPr>
          <w:ilvl w:val="0"/>
          <w:numId w:val="1005"/>
        </w:numPr>
      </w:pPr>
      <w:r>
        <w:t xml:space="preserve">ผู้ขอประเมินทำการคลิกเลือกรายการตรวจสอบคุณสมบัติกับ ก.พ. หากผู้ขอประเมินได้ทำการคลิกเลือกรายการตรวจสอบคุณสมบัติเสร็จสิ้น ให้ทำการคลิก</w:t>
      </w:r>
      <w:r>
        <w:t xml:space="preserve"> </w:t>
      </w:r>
      <w:r>
        <w:drawing>
          <wp:inline>
            <wp:extent cx="408952" cy="147039"/>
            <wp:effectExtent b="0" l="0" r="0" t="0"/>
            <wp:docPr descr="close" title="" id="40" name="Picture"/>
            <a:graphic>
              <a:graphicData uri="http://schemas.openxmlformats.org/drawingml/2006/picture">
                <pic:pic>
                  <pic:nvPicPr>
                    <pic:cNvPr descr="images/button/evaluate/btn-continue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2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และยืนยันการดำเนินการ</w:t>
      </w:r>
    </w:p>
    <w:p>
      <w:pPr>
        <w:pStyle w:val="CaptionedFigure"/>
      </w:pPr>
      <w:r>
        <w:drawing>
          <wp:inline>
            <wp:extent cx="5943600" cy="2758596"/>
            <wp:effectExtent b="0" l="0" r="0" t="0"/>
            <wp:docPr descr="รูปภาพที่ 3 – 4 ขั้นตอนที่ 1 ตรวจสอบคุณสมบัติ" title="" id="43" name="Picture"/>
            <a:graphic>
              <a:graphicData uri="http://schemas.openxmlformats.org/drawingml/2006/picture">
                <pic:pic>
                  <pic:nvPicPr>
                    <pic:cNvPr descr="images/user/chapter3/chapter3_4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859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4 ขั้นตอนที่ 1 ตรวจสอบคุณสมบัติ</w:t>
      </w:r>
    </w:p>
    <w:p>
      <w:pPr>
        <w:pStyle w:val="BlockText"/>
      </w:pPr>
      <w:r>
        <w:t xml:space="preserve">หมายเลข 1 ขั้นตอนการประเมิน “ตรวจสอบคุณสมบัติ”</w:t>
      </w:r>
      <w:r>
        <w:br/>
      </w:r>
      <w:r>
        <w:t xml:space="preserve">หมายเลข 2 ช่อง Check Box สำหรับคลิกเพื่อเลือกรายการตรวจสอบคุณสมบัติ</w:t>
      </w:r>
      <w:r>
        <w:br/>
      </w:r>
      <w:r>
        <w:t xml:space="preserve">หมายเลข 3 ช่องสำหรับแสดงข้อมูลบางส่วนที่มีการดึงมาจากทะเบียนประวัติ เพื่อประกอบการพิจารณา</w:t>
      </w:r>
      <w:r>
        <w:br/>
      </w:r>
      <w:r>
        <w:t xml:space="preserve">หมายเลข 4 มสำหรับคลิกเพื่อตรวจสอบคุณสมบัติ ก.พ. (เมื่อคลิกปุ่มนี้จะเป็นการเปิดหน้าเว็บไซต์ ก.พ.)</w:t>
      </w:r>
      <w:r>
        <w:br/>
      </w:r>
      <w:r>
        <w:t xml:space="preserve">หมายเลข 5 ปุ่มสำหรับคลิกเพื่อดำเนินการต่อเมื่อกรอกและตรวจสอบข้อมูลเรียบร้อยแล้ว เพื่อที่จะสามารถไปยังขั้นตอนต่อไปได้</w:t>
      </w:r>
    </w:p>
    <w:p>
      <w:pPr>
        <w:pStyle w:val="Compact"/>
        <w:numPr>
          <w:ilvl w:val="0"/>
          <w:numId w:val="1006"/>
        </w:numPr>
      </w:pPr>
      <w:r>
        <w:t xml:space="preserve">เมื่อคลิกปุ่ม “ดำเนินการต่อ” จากขั้นตอนที่ 1 “ตรวจสอบคุณสมบัติ” ระบบจะแสดงหน้าในขั้นตอนที่ 2 “จัดเตรียมเอกสารเล่ม 1” การจัดเตรียมเอกสารเล่ม 1 ในขั้นตอนนี้จำเป็นต้องกรอกข้อมูล ในหัวข้อผลงานและเลือกผู้ลงนาม ทำการบันทึกเสียก่อน จึงจะสามารถแนบเอกสารเล่ม 1 ได้ (หากไม่ได้ทำการบันทึกข้อมูลในส่วนนี้ก่อน ระบบจะไม่สามารถอัปโหลดไฟล์แนบเอกสารได้) เมื่อทำการกรอกข้อมูลผลงานและกรอกข้อมูลเลือกผู้ลงนามเสร็จสิ้น ให้ทำการคลิก</w:t>
      </w:r>
      <w:r>
        <w:t xml:space="preserve"> </w:t>
      </w:r>
      <w:r>
        <w:drawing>
          <wp:inline>
            <wp:extent cx="408952" cy="147039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evaluate/btn-continue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2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</w:t>
      </w:r>
    </w:p>
    <w:p>
      <w:pPr>
        <w:pStyle w:val="CaptionedFigure"/>
      </w:pPr>
      <w:r>
        <w:drawing>
          <wp:inline>
            <wp:extent cx="5943600" cy="2833056"/>
            <wp:effectExtent b="0" l="0" r="0" t="0"/>
            <wp:docPr descr="รูปภาพที่ 3 – 5 ขั้นตอนที่ 2 จัดเตรียมเอกสารเล่ม 1" title="" id="48" name="Picture"/>
            <a:graphic>
              <a:graphicData uri="http://schemas.openxmlformats.org/drawingml/2006/picture">
                <pic:pic>
                  <pic:nvPicPr>
                    <pic:cNvPr descr="images/user/chapter3/chapter3_5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30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5 ขั้นตอนที่ 2 จัดเตรียมเอกสารเล่ม 1</w:t>
      </w:r>
    </w:p>
    <w:p>
      <w:pPr>
        <w:pStyle w:val="BlockText"/>
      </w:pPr>
      <w:r>
        <w:t xml:space="preserve">หมายเลข 1 ขั้นตอนการประเมิน “จัดเตรียมเอกสารเล่ม 1”</w:t>
      </w:r>
      <w:r>
        <w:br/>
      </w:r>
      <w:r>
        <w:t xml:space="preserve">หมายเลข 2 ไอคอนสำหรับคลิกเพื่อแสดงประวัติการประเมิน</w:t>
      </w:r>
      <w:r>
        <w:br/>
      </w:r>
      <w:r>
        <w:t xml:space="preserve">หมายเลข 3 ช่องสำหรับคลิกเพื่อกรอกชื่อผลงาน</w:t>
      </w:r>
      <w:r>
        <w:br/>
      </w:r>
      <w:r>
        <w:t xml:space="preserve">หมายเลข 4 ช่องสำหรับคลิกเพื่อกรอกเจ้าของผลงาน (โดยระบบจะทำการแสดงรายชื่อผู้ขอประเมินให้อัตโนมัติ และผู้ขอประเมินก็สามารถแก้ไขข้อมูลได้เช่นกัน)</w:t>
      </w:r>
      <w:r>
        <w:br/>
      </w:r>
      <w:r>
        <w:t xml:space="preserve">หมายเลข 5 ช่องสำหรับคลิกเพื่อกรอกชื่อผู้ลงนาม (ผู้บังคับบัญชาชั้นต้น) (โดยระบบจะทำการแสดงรายชื่อผู้บังคับบัญชาชั้นต้นให้อัตโนมัติ (ถ้ามี) และผู้ขอประเมินก็สามารถแก้ไขข้อมูลได้เช่นกัน)</w:t>
      </w:r>
      <w:r>
        <w:br/>
      </w:r>
      <w:r>
        <w:t xml:space="preserve">หมายเลข 6 ช่องสำหรับคลิกเพื่อกรอกตำแหน่งผู้ลงนาม (ผู้บังคับบัญชาชั้นต้น) (โดยระบบจะทำการแสดงตำแหน่งของผู้บังคับบัญชาชั้นต้นให้อัตโนมัติ (ถ้ามี) และผู้ขอประเมินก็สามารถแก้ไขข้อมูลได้เช่นกัน)</w:t>
      </w:r>
      <w:r>
        <w:br/>
      </w:r>
      <w:r>
        <w:t xml:space="preserve">หมายเลข 7 ช่องสำหรับคลิกเพื่อกรอกชื่อผู้ลงนาม (ผู้บังคับบัญชาเหนือขึ้นไป 1 ระดับ) (โดยระบบจะทำการแสดงรายชื่อผู้บังคับบัญชาเหนือขึ้นไป 1 ระดับให้อัตโนมัติ (ถ้ามี) และผู้ขอประเมินก็สามารถแก้ไขข้อมูลได้เช่นกัน)</w:t>
      </w:r>
      <w:r>
        <w:br/>
      </w:r>
      <w:r>
        <w:t xml:space="preserve">หมายเลข 8 ช่องสำหรับคลิกเพื่อกรอกตำแหน่งผู้ลงนาม (ผู้บังคับบัญชาเหนือขึ้นไป 1 ระดับ) (โดยระบบจะทำการแสดงตำแหน่งของผู้บังคับบัญชาเหนือขึ้นไป 1 ระดับให้อัตโนมัติ (ถ้ามี) และผู้ขอประเมินก็สามารถแก้ไขข้อมูลได้เช่นกัน)</w:t>
      </w:r>
      <w:r>
        <w:br/>
      </w:r>
      <w:r>
        <w:t xml:space="preserve">หมายเลข 9 ปุ่มสำหรับคลิกเพื่อบันทึกข้อมูลผลงานและเลือกผู้ลงนาม</w:t>
      </w:r>
    </w:p>
    <w:p>
      <w:pPr>
        <w:numPr>
          <w:ilvl w:val="0"/>
          <w:numId w:val="1007"/>
        </w:numPr>
      </w:pPr>
      <w:r>
        <w:t xml:space="preserve">เมื่อคลิกปุ่ม “ดำเนินการต่อ” เพื่อบันทึกข้อมูลชื่อผลงานและเลือกผู้ลงนามเสร็จสิ้น ผู้ขอประเมินต้องทำการคลิก</w:t>
      </w:r>
      <w:r>
        <w:t xml:space="preserve"> </w:t>
      </w:r>
      <w:r>
        <w:drawing>
          <wp:inline>
            <wp:extent cx="194400" cy="2016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download-blue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00" cy="20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ดาวน์โหลดฟอร์มเอกสาร ได้แก่ แบบพิจารณาคุณสมบัติ, แบบประเมินคุณลักษณะบุคคล, แบบแสดงรายละเอียดการเสนอผลงาน และผลงานที่จะส่งประเมิน (เอกสารหมายเลข 11) เพื่อทำการกรอกข้อมูลในเอกสารทุกแบบ หากทำการกรอกข้อมูลในเอกสารเสร็จสิ้น ผู้ขอประเมินจำเป็นต้องบันทึกไฟล์เอกสารเป็น PDF จากนั้นนำไฟล์ที่บันทึกนำมาอัปโหลดเข้าระบบเหมือนเดิม โดยการคลิก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upload-gree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เพื่อยืนยันการอัปโหลดไฟล์ที่ได้ทำการคลิกเลือก หากทำการอัปโหลดไฟล์เสร็จสิ้น ระบบจะทำการแสดงไอคอน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57" name="Picture"/>
            <a:graphic>
              <a:graphicData uri="http://schemas.openxmlformats.org/drawingml/2006/picture">
                <pic:pic>
                  <pic:nvPicPr>
                    <pic:cNvPr descr="images/button/eye-blue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เพื่อให้ผู้ขอประเมินสามารถคลิกเพื่อดูตัวอย่างเอกสารที่อัปโหลดได้</w:t>
      </w:r>
    </w:p>
    <w:p>
      <w:pPr>
        <w:numPr>
          <w:ilvl w:val="0"/>
          <w:numId w:val="1007"/>
        </w:numPr>
      </w:pPr>
      <w:r>
        <w:t xml:space="preserve">เมื่อผู้ขอประเมินได้ทำการอัปโหลดเอกสารครบเสร็จสิ้นแล้ว ให้ทำการใช้เมาส์คลิก</w:t>
      </w:r>
      <w:r>
        <w:t xml:space="preserve"> </w:t>
      </w:r>
      <w:r>
        <w:drawing>
          <wp:inline>
            <wp:extent cx="408952" cy="147039"/>
            <wp:effectExtent b="0" l="0" r="0" t="0"/>
            <wp:docPr descr="close" title="" id="59" name="Picture"/>
            <a:graphic>
              <a:graphicData uri="http://schemas.openxmlformats.org/drawingml/2006/picture">
                <pic:pic>
                  <pic:nvPicPr>
                    <pic:cNvPr descr="images/button/evaluate/btn-continue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52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เพื่อไปยังขั้นตอนถัดไปของการประเมิน</w:t>
      </w:r>
    </w:p>
    <w:p>
      <w:pPr>
        <w:pStyle w:val="CaptionedFigure"/>
      </w:pPr>
      <w:r>
        <w:drawing>
          <wp:inline>
            <wp:extent cx="5943600" cy="2751832"/>
            <wp:effectExtent b="0" l="0" r="0" t="0"/>
            <wp:docPr descr="รูปภาพที่ 3 – 6 ขั้นตอนที่ 2 จัดเตรียมเอกสารเล่ม 1 (ต่อ)" title="" id="62" name="Picture"/>
            <a:graphic>
              <a:graphicData uri="http://schemas.openxmlformats.org/drawingml/2006/picture">
                <pic:pic>
                  <pic:nvPicPr>
                    <pic:cNvPr descr="images/user/chapter3/chapter3_6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1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6 ขั้นตอนที่ 2 จัดเตรียมเอกสารเล่ม 1 (ต่อ)</w:t>
      </w:r>
    </w:p>
    <w:p>
      <w:pPr>
        <w:pStyle w:val="BlockText"/>
      </w:pPr>
      <w:r>
        <w:t xml:space="preserve">หมายเลข 1 ขั้นตอนการประเมิน “จัดเตรียมเอกสารเล่ม 1”</w:t>
      </w:r>
      <w:r>
        <w:br/>
      </w:r>
      <w:r>
        <w:t xml:space="preserve">หมายเลข 2 ช่องสำหรับอัปโหลด, ไอคอนอัปโหลด, ไอคอนดาวน์โหลด และไอคอนแสดงรายละเอียดไฟล์แบบพิจารณาคุณสมบัติบุคคล</w:t>
      </w:r>
      <w:r>
        <w:br/>
      </w:r>
      <w:r>
        <w:t xml:space="preserve">หมายเลข 3 ช่องสำหรับอัปโหลด, ไอคอนอัปโหลด, ไอคอนดาวน์โหลด และไอคอนแสดงรายละเอียดไฟล์แบบแสดงรายละเอียดการเสนอผลงาน</w:t>
      </w:r>
      <w:r>
        <w:br/>
      </w:r>
      <w:r>
        <w:t xml:space="preserve">หมายเลข 4 ช่องสำหรับอัปโหลด, ไอคอนอัปโหลด, ไอคอนดาวน์โหลด และไอคอนแสดงรายละเอียดไฟล์แบบประเมินคุณลักษณะบุคคล</w:t>
      </w:r>
      <w:r>
        <w:br/>
      </w:r>
      <w:r>
        <w:t xml:space="preserve">หมายเลข 5 ช่องสำหรับอัปโหลด, ไอคอนอัปโหลด, ไอคอนดาวน์โหลด และไอคอนแสดงรายละเอียดไฟล์ผลงานที่จะส่งประเมิน (เอกสารหมายเลข 11)</w:t>
      </w:r>
      <w:r>
        <w:br/>
      </w:r>
      <w:r>
        <w:t xml:space="preserve">หมายเลข 6 ปุ่มสำหรับคลิกดำเนินการต่อเพื่อไปยังขั้นตอนถัดไป</w:t>
      </w:r>
    </w:p>
    <w:p>
      <w:pPr>
        <w:pStyle w:val="Compact"/>
        <w:numPr>
          <w:ilvl w:val="0"/>
          <w:numId w:val="1008"/>
        </w:numPr>
      </w:pPr>
      <w:r>
        <w:t xml:space="preserve">เมื่อคลิกปุ่ม “ดำเนินการต่อ จากขั้นตอน “จัดเตรียมเอกสารเล่ม 1” เสร็จสิ้น ระบบจะแสดงหน้าของขั้นตอนที่ 3 “ตรวจสอบเอกสารเล่ม 1” เพื่อให้ผู้ขอประเมินทำการตรวจสอบเอกสารที่ได้ทำการอัปโหลด หากข้อมูลไม่ถูกต้อง ผู้ขอประเมินจำเป็นต้องทำการเพิ่มรายการขอประเมินและอัปโหลดเอกสารใหม่อีกครั้ง จนแน่ใจว่าเอกสารทุกรายการถูกต้อง และหากทำการตรวจสอบเอกสารถูกต้องครบถ้วนเสร็จสิ้น ให้ทำการใช้เมาส์คลิก</w:t>
      </w:r>
      <w:r>
        <w:t xml:space="preserve"> </w:t>
      </w:r>
      <w:r>
        <w:drawing>
          <wp:inline>
            <wp:extent cx="390572" cy="165419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evaluate/btn-send-documents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72" cy="165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และยืนยันการยื่นเอกสาร เพื่อให้เจ้าหน้าที่ดูแลระบบทำการตรวจสอบข้อมูล</w:t>
      </w:r>
    </w:p>
    <w:p>
      <w:pPr>
        <w:pStyle w:val="CaptionedFigure"/>
      </w:pPr>
      <w:r>
        <w:drawing>
          <wp:inline>
            <wp:extent cx="5943600" cy="2798862"/>
            <wp:effectExtent b="0" l="0" r="0" t="0"/>
            <wp:docPr descr="รูปภาพที่ 3 – 7 ขั้นตอนที่ 3 ตรวจสอบเอกสารเล่ม 1" title="" id="68" name="Picture"/>
            <a:graphic>
              <a:graphicData uri="http://schemas.openxmlformats.org/drawingml/2006/picture">
                <pic:pic>
                  <pic:nvPicPr>
                    <pic:cNvPr descr="images/user/chapter3/chapter3_7.png" id="69" name="Picture"/>
                    <pic:cNvPicPr>
                      <a:picLocks noChangeArrowheads="1"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88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7 ขั้นตอนที่ 3 ตรวจสอบเอกสารเล่ม 1</w:t>
      </w:r>
    </w:p>
    <w:p>
      <w:pPr>
        <w:pStyle w:val="BlockText"/>
      </w:pPr>
      <w:r>
        <w:t xml:space="preserve">หมายเลข 1 ขั้นตอนการประเมิน “ตรวจสอบเอกสารเล่ม 1”</w:t>
      </w:r>
      <w:r>
        <w:br/>
      </w:r>
      <w:r>
        <w:t xml:space="preserve">หมายเลข 2 ช่องสำหรับแสดงและคลิกเลือกรายการรายงานที่ได้ทำการอัปโหลดเอกสารขอประเมิน</w:t>
      </w:r>
      <w:r>
        <w:br/>
      </w:r>
      <w:r>
        <w:t xml:space="preserve">หมายเลข 3 ช่องสำหรับแสดงพรีวิวเอกสารที่ได้ทำการคลิกเลือก</w:t>
      </w:r>
      <w:r>
        <w:br/>
      </w:r>
      <w:r>
        <w:t xml:space="preserve">หมายเลข 4 ไอคอนสำหรับคลิกเพื่อดาวน์โหลด และแสดงรายงานพรีวิวเอกสารแบบเต็มจอของรายงานเอกสารที่ได้ทำการอัปโหลดในขั้นตอนจัดเตรียมเอกสารเล่ม 1</w:t>
      </w:r>
      <w:r>
        <w:br/>
      </w:r>
      <w:r>
        <w:t xml:space="preserve">หมายเลข 5 ปุ่มสำหรับคลิกเพื่อยื่นเอกสารที่ได้จัดเตรียมให้กับผู้ดูแลระบบทำการตรวจสอบข้อมูลรายงานขอประเมิน</w:t>
      </w:r>
    </w:p>
    <w:p>
      <w:pPr>
        <w:numPr>
          <w:ilvl w:val="0"/>
          <w:numId w:val="1009"/>
        </w:numPr>
      </w:pPr>
      <w:r>
        <w:t xml:space="preserve">เมื่อผู้ขอประเมินได้ทำการคลิกปุ่ม “ยื่นเอกสาร” จากขั้นตอนที่ 3 “ตรวจสอบเอกสารเล่ม 1” ระบบจะทำการแสดงหน้าของขั้นตอนการขอประเมินที่ 4 “รอตรวจสอบคุณสมบัติ” ซึ่งในขั้นตอนนี้ ผู้ขอประเมินจำเป็นต้องรอ เพราะในขั้นตอนนี้เป็นขั้นตอนที่เจ้าหน้าที่หรือผู้ที่ดูแลระบบต้องทำการตรวจสอบคุณสมบัติของผู้ขอประเมิน</w:t>
      </w:r>
    </w:p>
    <w:p>
      <w:pPr>
        <w:numPr>
          <w:ilvl w:val="0"/>
          <w:numId w:val="1009"/>
        </w:numPr>
      </w:pPr>
      <w:r>
        <w:t xml:space="preserve">แต่หากผู้ประเมินติดต่อกลับหาผู้ขอประเมิน เพื่อให้ทำการแก้ไขข้อมูลไฟล์ที่ได้ทำการแนบเพื่อขอประเมิน โดยผู้ขอประเมินต้องทำการดาวน์โหลดไฟล์ (ฉบับแก้ไข) และทำการแก้ไขข้อมูลใหม่ และเมื่อแก้ไขข้อมูลใหม่เสร็จสิ้น ให้นำไฟล์ต้นฉบับ (ฉบับแก้ไข) ที่ได้ทำการแก้ไขเสร็จสิ้น อัปโหลดเข้าสู่ระบบดังเดิม</w:t>
      </w:r>
    </w:p>
    <w:p>
      <w:pPr>
        <w:pStyle w:val="CaptionedFigure"/>
      </w:pPr>
      <w:r>
        <w:drawing>
          <wp:inline>
            <wp:extent cx="5888736" cy="2788920"/>
            <wp:effectExtent b="0" l="0" r="0" t="0"/>
            <wp:docPr descr="รูปภาพที่ 3 – 8 ขั้นตอนที่ 4 รอตรวจสอบคุณสมบัติ" title="" id="71" name="Picture"/>
            <a:graphic>
              <a:graphicData uri="http://schemas.openxmlformats.org/drawingml/2006/picture">
                <pic:pic>
                  <pic:nvPicPr>
                    <pic:cNvPr descr="images/user/chapter3/chapter3_8.png" id="72" name="Picture"/>
                    <pic:cNvPicPr>
                      <a:picLocks noChangeArrowheads="1" noChangeAspect="1"/>
                    </pic:cNvPicPr>
                  </pic:nvPicPr>
                  <pic:blipFill>
                    <a:blip r:embed="rId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736" cy="27889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8 ขั้นตอนที่ 4 รอตรวจสอบคุณสมบัติ</w:t>
      </w:r>
    </w:p>
    <w:p>
      <w:pPr>
        <w:pStyle w:val="BlockText"/>
      </w:pPr>
      <w:r>
        <w:t xml:space="preserve">หมายเลข 1 ขั้นตอนการประเมิน “รอตรวจสอบคุณสมบัติ”</w:t>
      </w:r>
      <w:r>
        <w:br/>
      </w:r>
      <w:r>
        <w:t xml:space="preserve">หมายเลข 2 ช่องสำหรับแสดงข้อความสถานะ “รอตรวจสอบคุณสมบัติ”</w:t>
      </w:r>
      <w:r>
        <w:br/>
      </w:r>
      <w:r>
        <w:t xml:space="preserve">หมายเลข 3 ช่องสำหรับอัปโหลด, ไอคอนอัปโหลด, ไอคอนดาวน์โหลด และไอคอนแสดงรายละเอียดไฟล์แบบพิจารณาคุณสมบัติบุคคล (ฉบับแก้ไข)</w:t>
      </w:r>
      <w:r>
        <w:br/>
      </w:r>
      <w:r>
        <w:t xml:space="preserve">หมายเลข 4 ช่องสำหรับอัปโหลด, ไอคอนอัปโหลด, ไอคอนดาวน์โหลด และไอคอนแสดงรายละเอียดไฟล์แบบแสดงรายละเอียดการเสนอผลงาน (ฉบับแก้ไข)</w:t>
      </w:r>
      <w:r>
        <w:br/>
      </w:r>
      <w:r>
        <w:t xml:space="preserve">หมายเลข 5 ช่องสำหรับอัปโหลด, ไอคอนอัปโหลด, ไอคอนดาวน์โหลด และไอคอนแสดงรายละเอียดไฟล์แบบประเมินคุณลักษณะบุคคล (ฉบับแก้ไข)</w:t>
      </w:r>
      <w:r>
        <w:br/>
      </w:r>
      <w:r>
        <w:t xml:space="preserve">หมายเลข 6 ช่องสำหรับอัปโหลด, ไอคอนอัปโหลด, ไอคอนดาวน์โหลด และไอคอนแสดงรายละเอียดไฟล์ผลงานที่จะส่งประเมิน (เอกสารหมายเลข 11) (ฉบับแก้ไข)</w:t>
      </w:r>
    </w:p>
    <w:p>
      <w:pPr>
        <w:pStyle w:val="Compact"/>
        <w:numPr>
          <w:ilvl w:val="0"/>
          <w:numId w:val="1010"/>
        </w:numPr>
      </w:pPr>
      <w:r>
        <w:t xml:space="preserve">เมื่อเจ้าหน้าที่หรือผู้ที่ดูแลระบบทำการตรวจสอบคุณสมบัติเรียบร้อยแล้ว ระบบจะเข้าสู่ขั้นตอนที่ 5 “ประกาศบนเว็บไซต์” ซึ่งเอกสารที่เกี่ยวข้องจะถูกประกาศขึ้นบนเว็บไซต์เป็นเวลาเวลา 30 วัน ในการประกาศผลการคัดเลือกบุคคล ผู้ขอประเมินสามารถคลิก</w:t>
      </w:r>
      <w:r>
        <w:t xml:space="preserve"> </w:t>
      </w:r>
      <w:r>
        <w:drawing>
          <wp:inline>
            <wp:extent cx="166254" cy="178129"/>
            <wp:effectExtent b="0" l="0" r="0" t="0"/>
            <wp:docPr descr="close" title="" id="74" name="Picture"/>
            <a:graphic>
              <a:graphicData uri="http://schemas.openxmlformats.org/drawingml/2006/picture">
                <pic:pic>
                  <pic:nvPicPr>
                    <pic:cNvPr descr="images/button/evaluate/btn-clipboard.png" id="75" name="Picture"/>
                    <pic:cNvPicPr>
                      <a:picLocks noChangeArrowheads="1"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54" cy="17812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“คัดลอกลิงก์” เพื่อนำไปเปิดดูประกาศผลคัดเลือกบุคคลผ่านเว็บไซต์ได้</w:t>
      </w:r>
    </w:p>
    <w:p>
      <w:pPr>
        <w:pStyle w:val="CaptionedFigure"/>
      </w:pPr>
      <w:r>
        <w:drawing>
          <wp:inline>
            <wp:extent cx="5943600" cy="2815624"/>
            <wp:effectExtent b="0" l="0" r="0" t="0"/>
            <wp:docPr descr="รูปภาพที่ 3 – 9 ขั้นตอนที่ 5 ประกาศบนเว็บไซต์" title="" id="77" name="Picture"/>
            <a:graphic>
              <a:graphicData uri="http://schemas.openxmlformats.org/drawingml/2006/picture">
                <pic:pic>
                  <pic:nvPicPr>
                    <pic:cNvPr descr="images/user/chapter3/chapter3_9.png" id="78" name="Picture"/>
                    <pic:cNvPicPr>
                      <a:picLocks noChangeArrowheads="1"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56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9 ขั้นตอนที่ 5 ประกาศบนเว็บไซต์</w:t>
      </w:r>
    </w:p>
    <w:p>
      <w:pPr>
        <w:pStyle w:val="BlockText"/>
      </w:pPr>
      <w:r>
        <w:t xml:space="preserve">หมายเลข 1 ขั้นตอนการประเมิน “ประกาศบนเว็บไซต์”</w:t>
      </w:r>
      <w:r>
        <w:br/>
      </w:r>
      <w:r>
        <w:t xml:space="preserve">หมายเลข 2 ช่องสำหรับแสดงรายการเอกสารผลการคัดเลือกบุคคล</w:t>
      </w:r>
      <w:r>
        <w:br/>
      </w:r>
      <w:r>
        <w:t xml:space="preserve">หมายเลข 3 ไอคอนสำหรับคลิกเพื่อคัดลอกลิงก์เพื่อนำไปเปิดดูประกาศผลคัดเลือกบุคคลผ่านเว็บไซต์</w:t>
      </w:r>
      <w:r>
        <w:t xml:space="preserve"> </w:t>
      </w:r>
      <w:r>
        <w:t xml:space="preserve">หมายเลข 4 ช่องสำหรับแสดงวันที่ประกาศผลการคัดเลือกบุคคล (30 วัน)</w:t>
      </w:r>
    </w:p>
    <w:p>
      <w:pPr>
        <w:numPr>
          <w:ilvl w:val="0"/>
          <w:numId w:val="1011"/>
        </w:numPr>
      </w:pPr>
      <w:r>
        <w:t xml:space="preserve">เมื่อครบ 30 วัน เจ้าหน้าที่หรือผู้ที่ดูแลระบบจะทำการบันทึกและแจ้งผลการประกาศคัดเลือก และระบบเข้าสู่ขั้นตอนที่ 6 “จัดเตรียมเอกสารเล่ม 2” ซึ่งในขั้นตอนนี้ผู้ขอประเมินจำเป็นต้องกรอกข้อมูล ในหัวข้อผลงานและเลือกผู้ลงนาม และอัปโหลดไฟล์เอกสารเล่ม 2 ให้เรียบร้อย จากนั้นทำการคลิก</w:t>
      </w:r>
      <w:r>
        <w:t xml:space="preserve"> </w:t>
      </w:r>
      <w:r>
        <w:drawing>
          <wp:inline>
            <wp:extent cx="381382" cy="147039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evaluate/btn-submit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2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และยืนยันการบันทึกข้อมูลเพื่อไปยังขั้นตอนถัดไปของการขอประเมิน</w:t>
      </w:r>
    </w:p>
    <w:p>
      <w:pPr>
        <w:numPr>
          <w:ilvl w:val="0"/>
          <w:numId w:val="1011"/>
        </w:numPr>
      </w:pPr>
      <w:r>
        <w:t xml:space="preserve">ในขั้นตอนการอัปโหลดเอกสารเล่ม 2 จะมีระยะเวลาการส่งผลงานหลังจากที่ประกาศบนเว็บไซต์แล้ว 6 เดือน ซึ่งขั้นตอนนี้มีระยะเวลา 6 เดือน หรือ 180 วันในการจัดเตรียมข้อมูลและทำการอัปโหลด กรณีผู้จะเกษียณอายุราชการให้ส่งผลงาน ก่อนวันที่จะเกษียณอายุราชการไม่น้อยกว่า 90 วัน</w:t>
      </w:r>
    </w:p>
    <w:p>
      <w:pPr>
        <w:pStyle w:val="CaptionedFigure"/>
      </w:pPr>
      <w:r>
        <w:drawing>
          <wp:inline>
            <wp:extent cx="5943600" cy="2672450"/>
            <wp:effectExtent b="0" l="0" r="0" t="0"/>
            <wp:docPr descr="รูปภาพที่ 3 – 10 ขั้นตอนที่ 6 จัดเตรียมเอกสารเล่ม 2" title="" id="83" name="Picture"/>
            <a:graphic>
              <a:graphicData uri="http://schemas.openxmlformats.org/drawingml/2006/picture">
                <pic:pic>
                  <pic:nvPicPr>
                    <pic:cNvPr descr="images/user/chapter3/chapter3_10.png" id="84" name="Picture"/>
                    <pic:cNvPicPr>
                      <a:picLocks noChangeArrowheads="1"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724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10 ขั้นตอนที่ 6 จัดเตรียมเอกสารเล่ม 2</w:t>
      </w:r>
    </w:p>
    <w:p>
      <w:pPr>
        <w:pStyle w:val="BlockText"/>
      </w:pPr>
      <w:r>
        <w:t xml:space="preserve">หมายเลข 1 ขั้นตอนการประเมิน “จัดเตรียมเอกสารเล่ม 2”</w:t>
      </w:r>
      <w:r>
        <w:br/>
      </w:r>
      <w:r>
        <w:t xml:space="preserve">หมายเลข 2 ช่องสำหรับแสดงข้อความแจ้งเตือนข้อมูลระยะเวลาในการส่งผลงาน</w:t>
      </w:r>
      <w:r>
        <w:br/>
      </w:r>
      <w:r>
        <w:t xml:space="preserve">หมายเลข 3 ช่องสำหรับให้กรอกข้อมูลชื่อผลงาน, เจ้าของผลงาน และตำแหน่งที่ได้รับ (ระบบจะทำการแสดงข้อมูลของในขั้นตอนการตัดเตรียมเอกสารเล่มที่ 1 ให้อัตโนมัติ โดยที่ผู้ขอประเมินสามารถแก้ไขข้อมูลเองได้)</w:t>
      </w:r>
      <w:r>
        <w:br/>
      </w:r>
      <w:r>
        <w:t xml:space="preserve">หมายเลข 4 ช่องสำหรับให้กรอกข้อมูลการเลือกผู้ลงนาม (ระบบจะทำการแสดงข้อมูลของในขั้นตอนการตัดเตรียมเอกสารเล่มที่ 1 ให้อัตโนมัติ โดยที่ผู้ขอประเมินสามารถแก้ไขข้อมูลเองได้)</w:t>
      </w:r>
      <w:r>
        <w:br/>
      </w:r>
      <w:r>
        <w:t xml:space="preserve">หมายเลข 5 ปุ่มสำหรับคลิกเพื่อบันทึกข้อมูลเพื่อไปยังขั้นตอนถัดไปของการขอประเมิน</w:t>
      </w:r>
    </w:p>
    <w:p>
      <w:pPr>
        <w:pStyle w:val="Compact"/>
        <w:numPr>
          <w:ilvl w:val="0"/>
          <w:numId w:val="1012"/>
        </w:numPr>
      </w:pPr>
      <w:r>
        <w:t xml:space="preserve">ในขั้นตอนของการคลิกไฟล์อัปโหลดเอกสารเล่มที่ 2 ผู้ขอประเมินทำการคลิกเลือกรายงานเอกสารเล่มที่ 2 ที่ต้องการอัปโหลด หากเลือกไฟล์เอกสารได้แล้ว ให้ทำการใช้เมาส์คลิก</w:t>
      </w:r>
      <w:r>
        <w:t xml:space="preserve"> </w:t>
      </w:r>
      <w:r>
        <w:drawing>
          <wp:inline>
            <wp:extent cx="221381" cy="250256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upload-green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2502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เพื่อยืนยันการอัปโหลดไฟล์เอกสารเล่ม 2 และหากอัปโหลดไฟล์เสร็จสิ้น ระบบจะทำการแสดงไอคอน</w:t>
      </w:r>
      <w:r>
        <w:t xml:space="preserve"> </w:t>
      </w:r>
      <w:r>
        <w:drawing>
          <wp:inline>
            <wp:extent cx="221381" cy="192505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eye-blue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381" cy="19250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“รายละเอียด” เพื่อที่ผู้ขอประเมินจะสามารถคลิกเพื่อแสดงรายละเอียดเอกสารที่ทำการอัปโหลดได้</w:t>
      </w:r>
    </w:p>
    <w:p>
      <w:pPr>
        <w:pStyle w:val="CaptionedFigure"/>
      </w:pPr>
      <w:r>
        <w:drawing>
          <wp:inline>
            <wp:extent cx="5943600" cy="2785925"/>
            <wp:effectExtent b="0" l="0" r="0" t="0"/>
            <wp:docPr descr="รูปภาพที่ 3 – 11 ขั้นตอนที่ 6 จัดเตรียมเอกสารเล่ม 2 (ต่อ)" title="" id="90" name="Picture"/>
            <a:graphic>
              <a:graphicData uri="http://schemas.openxmlformats.org/drawingml/2006/picture">
                <pic:pic>
                  <pic:nvPicPr>
                    <pic:cNvPr descr="images/user/chapter3/chapter3_11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85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11 ขั้นตอนที่ 6 จัดเตรียมเอกสารเล่ม 2 (ต่อ)</w:t>
      </w:r>
    </w:p>
    <w:p>
      <w:pPr>
        <w:pStyle w:val="BlockText"/>
      </w:pPr>
      <w:r>
        <w:t xml:space="preserve">หมายเลข 1 ขั้นตอนการประเมิน “จัดเตรียมเอกสารเล่ม 2”</w:t>
      </w:r>
      <w:r>
        <w:br/>
      </w:r>
      <w:r>
        <w:t xml:space="preserve">หมายเลข 2 ช่องสำหรับอัปโหลดเอกสารเล่ม 2</w:t>
      </w:r>
      <w:r>
        <w:br/>
      </w:r>
      <w:r>
        <w:t xml:space="preserve">หมายเลข 3 ไอคอนสำหรับคลิกเพื่ออัปโหลดเอกสารเล่ม 2</w:t>
      </w:r>
      <w:r>
        <w:br/>
      </w:r>
      <w:r>
        <w:t xml:space="preserve">หมายเลข 4 ไอคอนสำหรับคลิกเพื่อแสดงรายละเอียดของไฟล์เอกสารเล่มที่ 2 ที่ได้ทำการอัปโหลด</w:t>
      </w:r>
    </w:p>
    <w:p>
      <w:pPr>
        <w:pStyle w:val="Compact"/>
        <w:numPr>
          <w:ilvl w:val="0"/>
          <w:numId w:val="1013"/>
        </w:numPr>
      </w:pPr>
      <w:r>
        <w:t xml:space="preserve">เมื่อผู้ขอประเมินได้ทำการคลิกปุ่ม “ดำเนินการต่อ” จากขั้นตอนที่ 6 “จัดเตรียมเอกสารเล่ม 2” เสร็จสิ้น ระบบจะสามารถคลิกเข้าสู่ขั้นตอนที่ 7 “ตรวจสอบเอกสารเล่ม 2” ได้ ซึ่งในขั้นตอนนี้ ผู้ขอประเมินจำเป็นต้องทำการตรวจสอบเอกสารเล่ม 2 ก่อนทำการยื่นเอกสารให้เจ้าหน้าที่หรือผู้ที่ดูแลระบบทำการพิจารณาผลประเมิน หากผู้ขอประเมินได้ทำการตรวจสอบเอสการเสร็จสิ้น ให้ทำการคลิก</w:t>
      </w:r>
      <w:r>
        <w:t xml:space="preserve"> </w:t>
      </w:r>
      <w:r>
        <w:drawing>
          <wp:inline>
            <wp:extent cx="390572" cy="165419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evaluate/btn-send-documents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72" cy="1654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และยืนยันการยื่นเอกสาร เพื่อรอให้เจ้าหน้าที่หรือผู้ดูแลระบบทำการตรวจสอบเอกสารเล่ม 2 ก่อน ถึงจะสามารถเข้าสู่ในขั้นตอนถัดไปของการขอประเมินได้</w:t>
      </w:r>
    </w:p>
    <w:p>
      <w:pPr>
        <w:pStyle w:val="CaptionedFigure"/>
      </w:pPr>
      <w:r>
        <w:drawing>
          <wp:inline>
            <wp:extent cx="5943600" cy="2793623"/>
            <wp:effectExtent b="0" l="0" r="0" t="0"/>
            <wp:docPr descr="รูปภาพที่ 3 – 12 ขั้นตอนที่ 7 ตรวจสอบเอกสารเล่ม 2" title="" id="95" name="Picture"/>
            <a:graphic>
              <a:graphicData uri="http://schemas.openxmlformats.org/drawingml/2006/picture">
                <pic:pic>
                  <pic:nvPicPr>
                    <pic:cNvPr descr="images/user/chapter3/chapter3_12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936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12 ขั้นตอนที่ 7 ตรวจสอบเอกสารเล่ม 2</w:t>
      </w:r>
    </w:p>
    <w:p>
      <w:pPr>
        <w:pStyle w:val="BlockText"/>
      </w:pPr>
      <w:r>
        <w:t xml:space="preserve">หมายเลข 1 ขั้นตอนการประเมิน “ตรวจสอบเอกสารเล่ม 2”</w:t>
      </w:r>
      <w:r>
        <w:br/>
      </w:r>
      <w:r>
        <w:t xml:space="preserve">หมายเลข 2 ช่องสำหรับแสดงรายการเอกสารที่ได้ทำการอัปโหลดขั้นตอนจัดเตรียมเอกสารเล่ม 2</w:t>
      </w:r>
      <w:r>
        <w:br/>
      </w:r>
      <w:r>
        <w:t xml:space="preserve">หมายเลข 3 ช่องสำหรับแสดงพรีวิวเอกสารที่ได้ทำการอัปโหลด</w:t>
      </w:r>
      <w:r>
        <w:br/>
      </w:r>
      <w:r>
        <w:t xml:space="preserve">หมายเลข 4 ไอคอนสำหรับคลิกเพื่อดาวน์โหลด และไอคอนสำหรับคลิกเพื่อแสดงพรีวิวเอกสารที่ได้ทำการอัปโหลดแบบเต็มจอ</w:t>
      </w:r>
      <w:r>
        <w:br/>
      </w:r>
      <w:r>
        <w:t xml:space="preserve">หมายเลข 5 ปุ่มสำหรับคลิกเพื่อยื่นเอกสารให้เจ้าหน้าที่หรือผู้ดูแลระบบทำการตรวจสอบ</w:t>
      </w:r>
    </w:p>
    <w:p>
      <w:pPr>
        <w:numPr>
          <w:ilvl w:val="0"/>
          <w:numId w:val="1014"/>
        </w:numPr>
      </w:pPr>
      <w:r>
        <w:t xml:space="preserve">เมื่อผู้ขอประเมินทำการคลิกปุ่ม “ยื่นเอกสาร” จากขั้นตอนที่ 7 “จัดเตรียมเอกสารเล่ม 2” เสร็จ</w:t>
      </w:r>
      <w:r>
        <w:t xml:space="preserve"> </w:t>
      </w:r>
      <w:r>
        <w:t xml:space="preserve">สิ้น ผู้ขอประเมินจะสามารถคลิกแถบเมนูขั้นตอนที่ 8 “รอพิจารณาผลการประเมิน” เป็นการเข้าสู่การประเมินในขั้นตอนที่ 8 รอพิจารณาผลการประเมิน โดยในขั้นตอนนี้จะต้องรอเจ้าหน้าที่ทำการประเมินทำการตรวจสอบข้อมูล และหากเอกสารเล่ม 2 มีการแก้ไข ผู้ขอประเมินสามารถแนบไฟล์เอกสารเล่ม 2 ในขั้นตอนนี้ได้</w:t>
      </w:r>
    </w:p>
    <w:p>
      <w:pPr>
        <w:pStyle w:val="CaptionedFigure"/>
        <w:numPr>
          <w:ilvl w:val="0"/>
          <w:numId w:val="1000"/>
        </w:numPr>
      </w:pPr>
      <w:r>
        <w:drawing>
          <wp:inline>
            <wp:extent cx="5943600" cy="2850776"/>
            <wp:effectExtent b="0" l="0" r="0" t="0"/>
            <wp:docPr descr="รูปภาพที่ 3 – 13 ขั้นตอนที่ 8 รอผลพิจารณาการประเมิน" title="" id="98" name="Picture"/>
            <a:graphic>
              <a:graphicData uri="http://schemas.openxmlformats.org/drawingml/2006/picture">
                <pic:pic>
                  <pic:nvPicPr>
                    <pic:cNvPr descr="images/user/chapter3/chapter3_13.png" id="99" name="Picture"/>
                    <pic:cNvPicPr>
                      <a:picLocks noChangeArrowheads="1" noChangeAspect="1"/>
                    </pic:cNvPicPr>
                  </pic:nvPicPr>
                  <pic:blipFill>
                    <a:blip r:embed="rId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077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  <w:numPr>
          <w:ilvl w:val="0"/>
          <w:numId w:val="1000"/>
        </w:numPr>
      </w:pPr>
      <w:r>
        <w:t xml:space="preserve">รูปภาพที่ 3 – 13 ขั้นตอนที่ 8 รอผลพิจารณาการประเมิน</w:t>
      </w:r>
    </w:p>
    <w:p>
      <w:pPr>
        <w:pStyle w:val="BlockText"/>
      </w:pPr>
      <w:r>
        <w:t xml:space="preserve">หมายเลข 1 ขั้นตอนการประเมิน “รอพิจารณาผลการประเมิน”</w:t>
      </w:r>
      <w:r>
        <w:br/>
      </w:r>
      <w:r>
        <w:t xml:space="preserve">หมายเลข 2 ช่องสำหรับแสดงข้อความสถานะรอพิจารณาผลการประเมิน</w:t>
      </w:r>
      <w:r>
        <w:br/>
      </w:r>
      <w:r>
        <w:t xml:space="preserve">หมายเลข 3 ช่องสำหรับคลิกเพื่อเลือกอัปโหลดไฟล์เอกสารเล่ม 2 ฉบับแก้ไข</w:t>
      </w:r>
      <w:r>
        <w:br/>
      </w:r>
      <w:r>
        <w:t xml:space="preserve">หมายเลข 4 ไอคอนสำหรับคลิกเพื่อยืนยันการอัปโหลดไฟล์เอกสารที่ได้ทำการคลิกเลือก</w:t>
      </w:r>
      <w:r>
        <w:br/>
      </w:r>
      <w:r>
        <w:t xml:space="preserve">หมายเลข 5 ช่องสำหรับแสดงข้อความ “อัปโหลดไฟล์สำเร็จ” ในกรณีที่คลิกไอคอนอัปโหลดไฟล์เสร็จสิ้น</w:t>
      </w:r>
    </w:p>
    <w:p>
      <w:pPr>
        <w:pStyle w:val="Compact"/>
        <w:numPr>
          <w:ilvl w:val="0"/>
          <w:numId w:val="1015"/>
        </w:numPr>
      </w:pPr>
      <w:r>
        <w:t xml:space="preserve">หลังจากเมื่อเจ้าหน้าที่ทำการพิจารณาผลการประเมินเรียบร้อยแล้ว ระบบจะเข้าสู่ขั้นตอนที่ 9 “เสร็จสิ้น” ทันที เป็นอันเสร็จสิ้นการประเมิน โดยผู้ขอประเมินจะสามารถคลิกแถบขั้นเสร็จสิ้น และคัดลอกลิงก์เพื่อเปิดดูผลงานที่ส่งได้ผ่านเว็บไซต์</w:t>
      </w:r>
    </w:p>
    <w:p>
      <w:pPr>
        <w:pStyle w:val="CaptionedFigure"/>
      </w:pPr>
      <w:r>
        <w:drawing>
          <wp:inline>
            <wp:extent cx="5943600" cy="2752077"/>
            <wp:effectExtent b="0" l="0" r="0" t="0"/>
            <wp:docPr descr="รูปภาพที่ 3 – 14 ขั้นตอนที่ 9 เสร็จสิ้น" title="" id="101" name="Picture"/>
            <a:graphic>
              <a:graphicData uri="http://schemas.openxmlformats.org/drawingml/2006/picture">
                <pic:pic>
                  <pic:nvPicPr>
                    <pic:cNvPr descr="images/user/chapter3/chapter3_14.png" id="102" name="Picture"/>
                    <pic:cNvPicPr>
                      <a:picLocks noChangeArrowheads="1" noChangeAspect="1"/>
                    </pic:cNvPicPr>
                  </pic:nvPicPr>
                  <pic:blipFill>
                    <a:blip r:embed="rId1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52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14 ขั้นตอนที่ 9 เสร็จสิ้น</w:t>
      </w:r>
    </w:p>
    <w:p>
      <w:pPr>
        <w:pStyle w:val="BlockText"/>
      </w:pPr>
      <w:r>
        <w:t xml:space="preserve">หมายเลข 1 ขั้นตอนการประเมิน “เสร็จสิ้น”</w:t>
      </w:r>
      <w:r>
        <w:br/>
      </w:r>
      <w:r>
        <w:t xml:space="preserve">หมายเลข 2 ช่องสำหรับแสดงข้อมูล Public URL หรือลิงก์ผลงาน</w:t>
      </w:r>
      <w:r>
        <w:br/>
      </w:r>
      <w:r>
        <w:t xml:space="preserve">หมายเลข 3 ปุ่มสำหรับคลิกเพื่อคัดลอกลิงก์ผลงาน เพื่อนำไปเปิดผ่านเว็บไซต์</w:t>
      </w:r>
    </w:p>
    <w:p>
      <w:pPr>
        <w:pStyle w:val="CaptionedFigure"/>
      </w:pPr>
      <w:r>
        <w:drawing>
          <wp:inline>
            <wp:extent cx="3683237" cy="3418317"/>
            <wp:effectExtent b="0" l="0" r="0" t="0"/>
            <wp:docPr descr="รูปภาพที่ 3 – 15 ผลงานที่ส่งประเมิน" title="" id="104" name="Picture"/>
            <a:graphic>
              <a:graphicData uri="http://schemas.openxmlformats.org/drawingml/2006/picture">
                <pic:pic>
                  <pic:nvPicPr>
                    <pic:cNvPr descr="images/user/chapter3/chapter3_15.png" id="105" name="Picture"/>
                    <pic:cNvPicPr>
                      <a:picLocks noChangeArrowheads="1" noChangeAspect="1"/>
                    </pic:cNvPicPr>
                  </pic:nvPicPr>
                  <pic:blipFill>
                    <a:blip r:embed="rId1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237" cy="34183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15 ผลงานที่ส่งประเมิน</w:t>
      </w:r>
    </w:p>
    <w:p>
      <w:pPr>
        <w:pStyle w:val="BlockText"/>
      </w:pPr>
      <w:r>
        <w:t xml:space="preserve">หมายเลข 1 ช่องสำหรับแสดงข้อมูลชื่อผลงานเอกสารที่ได้อัปโหลด และรายชื่อผู้ขอประเมิน</w:t>
      </w:r>
      <w:r>
        <w:br/>
      </w:r>
      <w:r>
        <w:t xml:space="preserve">หมายเลข 2 ช่องสำหรับแสดงรายละเอียดข้อมูลตำแหน่งที่ได้รับ ขนาดไฟล์ และวันที่อัปโหลด</w:t>
      </w:r>
      <w:r>
        <w:br/>
      </w:r>
      <w:r>
        <w:t xml:space="preserve">หมายเลข 3 ปุ่มสำหรับคลิกเพื่อดาวน์โหลดข้อมูลไฟล์เอกสารผลงานที่ได้ทำการอัปโหลด</w:t>
      </w:r>
    </w:p>
    <w:bookmarkEnd w:id="106"/>
    <w:bookmarkStart w:id="114" w:name="ประเมนเชยวชาญ"/>
    <w:p>
      <w:pPr>
        <w:pStyle w:val="Heading2"/>
      </w:pPr>
      <w:r>
        <w:t xml:space="preserve">ประเมินเชี่ยวชาญ</w:t>
      </w:r>
    </w:p>
    <w:p>
      <w:pPr>
        <w:pStyle w:val="Compact"/>
        <w:numPr>
          <w:ilvl w:val="0"/>
          <w:numId w:val="1016"/>
        </w:numPr>
      </w:pPr>
      <w:r>
        <w:t xml:space="preserve">เมื่อคลิกไอคอน</w:t>
      </w:r>
      <w:r>
        <w:t xml:space="preserve"> </w:t>
      </w:r>
      <w:r>
        <w:drawing>
          <wp:inline>
            <wp:extent cx="198226" cy="217409"/>
            <wp:effectExtent b="0" l="0" r="0" t="0"/>
            <wp:docPr descr="close" title="" id="107" name="Picture"/>
            <a:graphic>
              <a:graphicData uri="http://schemas.openxmlformats.org/drawingml/2006/picture">
                <pic:pic>
                  <pic:nvPicPr>
                    <pic:cNvPr descr="images/button/plus-green.png" id="108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226" cy="2174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ทำการคลิกเลือกรายการ “ประเมินเชี่ยวชาญ”</w:t>
      </w:r>
      <w:r>
        <w:t xml:space="preserve"> </w:t>
      </w:r>
      <w:r>
        <w:t xml:space="preserve">ระบบจะทำการแสดงหน้า “ประเมินเชี่ยวชาญ” ผู้ขอประเมินจำเป็นต้องทำการกรอกข้อมูลให้ครบตามที่ระบบแนะนำ และหลังจากที่ได้ทำการกรอกข้อมูลเสร็จสิ้น ให้ทำการใช้เมาส์คลิก</w:t>
      </w:r>
      <w:r>
        <w:t xml:space="preserve"> </w:t>
      </w:r>
      <w:r>
        <w:drawing>
          <wp:inline>
            <wp:extent cx="381382" cy="147039"/>
            <wp:effectExtent b="0" l="0" r="0" t="0"/>
            <wp:docPr descr="close" title="" id="109" name="Picture"/>
            <a:graphic>
              <a:graphicData uri="http://schemas.openxmlformats.org/drawingml/2006/picture">
                <pic:pic>
                  <pic:nvPicPr>
                    <pic:cNvPr descr="images/button/evaluate/btn-submit.png" id="110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82" cy="1470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เป็นอันเสร็จสิ้นการประเมินเชี่ยวชาญ</w:t>
      </w:r>
    </w:p>
    <w:p>
      <w:pPr>
        <w:pStyle w:val="CaptionedFigure"/>
      </w:pPr>
      <w:r>
        <w:drawing>
          <wp:inline>
            <wp:extent cx="5943600" cy="2836922"/>
            <wp:effectExtent b="0" l="0" r="0" t="0"/>
            <wp:docPr descr="รูปภาพที่ 3 – 16 ประเมินเชี่ยวชาญ" title="" id="112" name="Picture"/>
            <a:graphic>
              <a:graphicData uri="http://schemas.openxmlformats.org/drawingml/2006/picture">
                <pic:pic>
                  <pic:nvPicPr>
                    <pic:cNvPr descr="images/user/chapter3/chapter3_16.png" id="113" name="Picture"/>
                    <pic:cNvPicPr>
                      <a:picLocks noChangeArrowheads="1" noChangeAspect="1"/>
                    </pic:cNvPicPr>
                  </pic:nvPicPr>
                  <pic:blipFill>
                    <a:blip r:embed="rId1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369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3 – 16 ประเมินเชี่ยวชาญ</w:t>
      </w:r>
    </w:p>
    <w:p>
      <w:pPr>
        <w:pStyle w:val="BlockText"/>
      </w:pPr>
      <w:r>
        <w:t xml:space="preserve">หมายเลข 1 ช่องสำหรับคลิกเพื่อกรอกชื่อผลงาน</w:t>
      </w:r>
      <w:r>
        <w:br/>
      </w:r>
      <w:r>
        <w:t xml:space="preserve">หมายเลข 2 ช่องสำหรับคลิกเพื่อกรอกชื่อเจ้าของผลงาน (ระบบจะทำการแสดงรายชื่อผู้ขอประเมินให้อัตโนมัติ โดยที่ผู้ขอประเมินก็สามารถแก้ไขรายชื่อเองได้)</w:t>
      </w:r>
      <w:r>
        <w:br/>
      </w:r>
      <w:r>
        <w:t xml:space="preserve">หมายเลข 3 ช่องสำหรับคลิกเพื่อเพิ่มรายชื่อผู้ลงนาม (ผู้บังคับบัญชาชั้นต้น) (ระบบจะทำการแสดงรายชื่อให้อัตโนมัติ (ถ้ามี) แต่หากไม่มี ผู้ขอประเมินก็สามารถเพิ่มรายชื่อเองได้เช่นกัน)</w:t>
      </w:r>
      <w:r>
        <w:br/>
      </w:r>
      <w:r>
        <w:t xml:space="preserve">หมายเลข 4 ช่องสำหรับคลิกเพื่อเพิ่มตำแหน่งของผู้ลงนาม (ผู้บังคับบัญชาชั้นต้น) (ระบบจะทำการแสดงตำแหน่งให้อัตโนมัติ (ถ้ามี) แต่หากไม่มี ผู้ขอประเมินก็สามารถเพิ่มตำแหน่งเองได้เช่นกัน)</w:t>
      </w:r>
      <w:r>
        <w:br/>
      </w:r>
      <w:r>
        <w:t xml:space="preserve">หมายเลข 5 ช่องสำหรับคลิกเพื่อเพิ่มรายชื่อผู้ลงนาม (ผู้บังคับบัญชาเหนือขึ้นไป 1 ระดับ) (ระบบจะทำการแสดงรายชื่อให้อัตโนมัติ (ถ้ามี) แต่หากไม่มี ผู้ขอประเมินก็สามารถเพิ่มรายชื่อเองได้เช่นกัน)</w:t>
      </w:r>
      <w:r>
        <w:br/>
      </w:r>
      <w:r>
        <w:t xml:space="preserve">หมายเลข 6 ช่องสำหรับคลิกเพื่อเพิ่มตำแหน่งของผู้ลงนาม (ผู้บังคับบัญชาเหนือขึ้นไป 1 ระดับ) (ระบบจะทำการแสดงตำแหน่งให้อัตโนมัติ (ถ้ามี) แต่หากไม่มี ผู้ขอประเมินก็สามารถเพิ่มตำแหน่งเองได้เช่นกัน)</w:t>
      </w:r>
    </w:p>
    <w:bookmarkEnd w:id="114"/>
    <w:bookmarkEnd w:id="115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50" Target="media/rId50.png" /><Relationship Type="http://schemas.openxmlformats.org/officeDocument/2006/relationships/image" Id="rId33" Target="media/rId33.png" /><Relationship Type="http://schemas.openxmlformats.org/officeDocument/2006/relationships/image" Id="rId73" Target="media/rId73.png" /><Relationship Type="http://schemas.openxmlformats.org/officeDocument/2006/relationships/image" Id="rId39" Target="media/rId39.png" /><Relationship Type="http://schemas.openxmlformats.org/officeDocument/2006/relationships/image" Id="rId64" Target="media/rId64.png" /><Relationship Type="http://schemas.openxmlformats.org/officeDocument/2006/relationships/image" Id="rId30" Target="media/rId30.png" /><Relationship Type="http://schemas.openxmlformats.org/officeDocument/2006/relationships/image" Id="rId79" Target="media/rId79.png" /><Relationship Type="http://schemas.openxmlformats.org/officeDocument/2006/relationships/image" Id="rId56" Target="media/rId56.png" /><Relationship Type="http://schemas.openxmlformats.org/officeDocument/2006/relationships/image" Id="rId22" Target="media/rId22.png" /><Relationship Type="http://schemas.openxmlformats.org/officeDocument/2006/relationships/image" Id="rId53" Target="media/rId53.png" /><Relationship Type="http://schemas.openxmlformats.org/officeDocument/2006/relationships/image" Id="rId19" Target="media/rId19.png" /><Relationship Type="http://schemas.openxmlformats.org/officeDocument/2006/relationships/image" Id="rId82" Target="media/rId82.png" /><Relationship Type="http://schemas.openxmlformats.org/officeDocument/2006/relationships/image" Id="rId89" Target="media/rId89.png" /><Relationship Type="http://schemas.openxmlformats.org/officeDocument/2006/relationships/image" Id="rId94" Target="media/rId94.png" /><Relationship Type="http://schemas.openxmlformats.org/officeDocument/2006/relationships/image" Id="rId97" Target="media/rId97.png" /><Relationship Type="http://schemas.openxmlformats.org/officeDocument/2006/relationships/image" Id="rId100" Target="media/rId100.png" /><Relationship Type="http://schemas.openxmlformats.org/officeDocument/2006/relationships/image" Id="rId103" Target="media/rId103.png" /><Relationship Type="http://schemas.openxmlformats.org/officeDocument/2006/relationships/image" Id="rId111" Target="media/rId111.png" /><Relationship Type="http://schemas.openxmlformats.org/officeDocument/2006/relationships/image" Id="rId25" Target="media/rId25.png" /><Relationship Type="http://schemas.openxmlformats.org/officeDocument/2006/relationships/image" Id="rId36" Target="media/rId36.png" /><Relationship Type="http://schemas.openxmlformats.org/officeDocument/2006/relationships/image" Id="rId42" Target="media/rId42.png" /><Relationship Type="http://schemas.openxmlformats.org/officeDocument/2006/relationships/image" Id="rId47" Target="media/rId47.png" /><Relationship Type="http://schemas.openxmlformats.org/officeDocument/2006/relationships/image" Id="rId61" Target="media/rId61.png" /><Relationship Type="http://schemas.openxmlformats.org/officeDocument/2006/relationships/image" Id="rId67" Target="media/rId67.png" /><Relationship Type="http://schemas.openxmlformats.org/officeDocument/2006/relationships/image" Id="rId70" Target="media/rId70.png" /><Relationship Type="http://schemas.openxmlformats.org/officeDocument/2006/relationships/image" Id="rId76" Target="media/rId76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2025-06-16T04:29:02Z</dcterms:created>
  <dcterms:modified xsi:type="dcterms:W3CDTF">2025-06-16T04:29:02Z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