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53.png" ContentType="image/png"/>
  <Override PartName="/word/media/rId77.png" ContentType="image/png"/>
  <Override PartName="/word/media/rId83.png" ContentType="image/png"/>
  <Override PartName="/word/media/rId88.png" ContentType="image/png"/>
  <Override PartName="/word/media/rId93.png" ContentType="image/png"/>
  <Override PartName="/word/media/rId101.png" ContentType="image/png"/>
  <Override PartName="/word/media/rId109.png" ContentType="image/png"/>
  <Override PartName="/word/media/rId11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68.png" ContentType="image/png"/>
  <Override PartName="/word/media/rId65.png" ContentType="image/png"/>
  <Override PartName="/word/media/rId80.png" ContentType="image/png"/>
  <Override PartName="/word/media/rId74.png" ContentType="image/png"/>
  <Override PartName="/word/media/rId71.png" ContentType="image/png"/>
  <Override PartName="/word/media/rId59.png" ContentType="image/png"/>
  <Override PartName="/word/media/rId62.png" ContentType="image/png"/>
  <Override PartName="/word/media/rId34.png" ContentType="image/png"/>
  <Override PartName="/word/media/rId56.png" ContentType="image/png"/>
  <Override PartName="/word/media/rId104.png" ContentType="image/png"/>
  <Override PartName="/word/media/rId9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8" w:name="ระบบบรรจ-แตงตง-ยาย-โอน"/>
    <w:p>
      <w:pPr>
        <w:pStyle w:val="Heading1"/>
      </w:pPr>
      <w:r>
        <w:t xml:space="preserve">ระบบบรรจุ แต่งตั้ง ย้าย 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 “บรรจุ แต่งตั้ง ย้าย โอน” ดังรูปภาพ</w:t>
      </w:r>
    </w:p>
    <w:p>
      <w:pPr>
        <w:pStyle w:val="CaptionedFigure"/>
      </w:pPr>
      <w:r>
        <w:drawing>
          <wp:inline>
            <wp:extent cx="2800951" cy="3378467"/>
            <wp:effectExtent b="0" l="0" r="0" t="0"/>
            <wp:docPr descr="รูปภาพที่ 12 - 1 แถบเมนูบรรจุ แต่งตั้ง ย้าย โอน" title="" id="20" name="Picture"/>
            <a:graphic>
              <a:graphicData uri="http://schemas.openxmlformats.org/drawingml/2006/picture">
                <pic:pic>
                  <pic:nvPicPr>
                    <pic:cNvPr descr="images/admin/chapter12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51" cy="3378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 แถบเมนูบรรจุ แต่งตั้ง ย้าย โอน</w:t>
      </w:r>
    </w:p>
    <w:bookmarkStart w:id="117" w:name="รายชอผสอบผาน"/>
    <w:p>
      <w:pPr>
        <w:pStyle w:val="Heading2"/>
      </w:pPr>
      <w:r>
        <w:t xml:space="preserve">รายชื่อผู้สอบผ่าน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 “บรรจุ แต่งตั้ง ย้าย โอน” ระบบแสดงเมนูย่อย เลือกเมนู“รายชื่อผู้สอบผ่าน” ดังรูปภาพ</w:t>
      </w:r>
    </w:p>
    <w:p>
      <w:pPr>
        <w:pStyle w:val="CaptionedFigure"/>
      </w:pPr>
      <w:r>
        <w:drawing>
          <wp:inline>
            <wp:extent cx="2637322" cy="3176336"/>
            <wp:effectExtent b="0" l="0" r="0" t="0"/>
            <wp:docPr descr="รูปภาพที่ 12 - 2 แถบเมนูย่อย “รายชื่อผู้สอบผ่าน”" title="" id="23" name="Picture"/>
            <a:graphic>
              <a:graphicData uri="http://schemas.openxmlformats.org/drawingml/2006/picture">
                <pic:pic>
                  <pic:nvPicPr>
                    <pic:cNvPr descr="images/admin/chapter12-1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22" cy="3176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 แถบเมนูย่อย “รายชื่อผู้สอบผ่าน”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เมื่อเลือกเมนูย่อย “รายชื่อผู้สอบผ่าน” ระบบแสดงหน้ารายการสอบแข่งขัน/คัดเลือก สามารถเลือกข้อมูลในช่องปีงบประมาณ ครั้งที่ ประเภทการสอบ เพื่อแสดงรายชื่อที่มีข้อมูลตรงกับในช่องดังกล่าว และสามารถเลือกคลิกแสดงบัญชีหมดอายุเพื่อแสดงรายชื่อที่หมดอายุ</w:t>
      </w:r>
    </w:p>
    <w:p>
      <w:pPr>
        <w:pStyle w:val="CaptionedFigure"/>
      </w:pPr>
      <w:r>
        <w:drawing>
          <wp:inline>
            <wp:extent cx="5943600" cy="2776714"/>
            <wp:effectExtent b="0" l="0" r="0" t="0"/>
            <wp:docPr descr="รูปภาพที่ 12 - 3 หน้ารายการสอบแข่งขัน/คัดเลือก" title="" id="26" name="Picture"/>
            <a:graphic>
              <a:graphicData uri="http://schemas.openxmlformats.org/drawingml/2006/picture">
                <pic:pic>
                  <pic:nvPicPr>
                    <pic:cNvPr descr="images/admin/chapter12-1/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6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 หน้ารายการสอบแข่งขัน/คัดเลือก</w:t>
      </w:r>
    </w:p>
    <w:p>
      <w:pPr>
        <w:pStyle w:val="BlockText"/>
      </w:pPr>
      <w:r>
        <w:t xml:space="preserve">หมายเลข 1 ช่องสำหรับคลิกปีงบประมาณเพื่อแสดงรายการสอบแข่งขัน/คัดเลือก</w:t>
      </w:r>
      <w:r>
        <w:br/>
      </w:r>
      <w:r>
        <w:t xml:space="preserve">หมายเลข 2 ช่องสำหรับคลิกครั้งที่รอบการสอบแข่งขัน/คัดเลือก</w:t>
      </w:r>
      <w:r>
        <w:br/>
      </w:r>
      <w:r>
        <w:t xml:space="preserve">หมายเลข 3 ช่องสำหรับคลิกประเภทการสอบรายการสอบแข่งขัน/คัดเลือก</w:t>
      </w:r>
      <w:r>
        <w:br/>
      </w:r>
      <w:r>
        <w:t xml:space="preserve">หมายเลข 4 ช่องสำหรับคลิกเพื่อแสดงบัญชีหมดอายุของรายการสอบแข่งขัน/คัดเลือก</w:t>
      </w:r>
      <w:r>
        <w:br/>
      </w:r>
      <w:r>
        <w:t xml:space="preserve">หมายเลข 5 ช่องสำหรับแสดงรายการสอบแข่งขัน/คัดเลือก</w:t>
      </w:r>
      <w:r>
        <w:br/>
      </w:r>
      <w:r>
        <w:t xml:space="preserve">หมายเลข 6 ไอคอนสำหรับคลิกเพื่อแสดงรายชื่อเพื่อแต่งตั้งตำแหน่งบรรจุ</w:t>
      </w:r>
      <w:r>
        <w:br/>
      </w:r>
      <w:r>
        <w:t xml:space="preserve">หมายเลข 7 ช่องสำหรับคลิกเพื่อกรอกข้อมูลค้นหารายการสอบแข่งขัน/คัดเลือก</w:t>
      </w:r>
    </w:p>
    <w:p>
      <w:pPr>
        <w:pStyle w:val="Compact"/>
        <w:numPr>
          <w:ilvl w:val="0"/>
          <w:numId w:val="1004"/>
        </w:numPr>
      </w:pPr>
      <w:r>
        <w:t xml:space="preserve">เลือกแถบเมนู “สรรหา” เพื่อเลือกจัดการรอบสอบแข่งขัน จัดการรอบคัดเลือกคัดเลือก และจัดการรอบคัดเลือกคนพิการ</w:t>
      </w:r>
    </w:p>
    <w:p>
      <w:pPr>
        <w:pStyle w:val="CaptionedFigure"/>
      </w:pPr>
      <w:r>
        <w:drawing>
          <wp:inline>
            <wp:extent cx="3667225" cy="4899258"/>
            <wp:effectExtent b="0" l="0" r="0" t="0"/>
            <wp:docPr descr="รูปภาพที่ 12 - 4 แถบเมนูระบบสรรหา" title="" id="29" name="Picture"/>
            <a:graphic>
              <a:graphicData uri="http://schemas.openxmlformats.org/drawingml/2006/picture">
                <pic:pic>
                  <pic:nvPicPr>
                    <pic:cNvPr descr="images/admin/chapter12-1/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225" cy="4899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12 - 4 แถบเมนูระบบสรรหา</w:t>
      </w:r>
    </w:p>
    <w:p>
      <w:pPr>
        <w:pStyle w:val="BlockText"/>
      </w:pPr>
      <w:r>
        <w:t xml:space="preserve">หมายเลข 1 จัดการรอบสอบแข่งขันเพื่อส่งรายชื่อผู้สอบผ่าน</w:t>
      </w:r>
      <w:r>
        <w:br/>
      </w:r>
      <w:r>
        <w:t xml:space="preserve">หมายเลข 2 จัดการรอบคัดเลือกเพื่อส่งรายชื่อผู้สอบผ่าน</w:t>
      </w:r>
      <w:r>
        <w:br/>
      </w:r>
      <w:r>
        <w:t xml:space="preserve">หมายเลข 3 จัดการรอบคัดเลือกคนพิการเพื่อส่งรายชื่อผู้สอบผ่าน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เมื่อคลิกเมนูย่อย “จัดการรอบสอบแข่งขัน” ระบบแสดงหน้าจัดการรอบการสอบแข่งขันจากนั้นทำการใช้เมาส์คลิกเข้าดูข้อมูลรายชื่อในรอบสอบแข่งขันที่ต้องการส่งรายชื่อไปบรรจุและแต่งตั้ง</w:t>
      </w:r>
    </w:p>
    <w:p>
      <w:pPr>
        <w:pStyle w:val="CaptionedFigure"/>
      </w:pPr>
      <w:r>
        <w:drawing>
          <wp:inline>
            <wp:extent cx="5943600" cy="2666550"/>
            <wp:effectExtent b="0" l="0" r="0" t="0"/>
            <wp:docPr descr="รูปภาพที่ 12 - 5 หน้าจัดการรอบสอบแข่งขัน" title="" id="32" name="Picture"/>
            <a:graphic>
              <a:graphicData uri="http://schemas.openxmlformats.org/drawingml/2006/picture">
                <pic:pic>
                  <pic:nvPicPr>
                    <pic:cNvPr descr="images/admin/chapter12-1/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12 - 5 หน้าจัดการรอบสอบแข่งขัน</w:t>
      </w:r>
    </w:p>
    <w:p>
      <w:pPr>
        <w:pStyle w:val="Compact"/>
        <w:numPr>
          <w:ilvl w:val="0"/>
          <w:numId w:val="1006"/>
        </w:numPr>
      </w:pPr>
      <w:r>
        <w:t xml:space="preserve">คลิกเลือกรายการรอบสอบแข่งขัน ระบบแสดงหน้ารายชื่อผู้สมัครสอบแข่งขัน 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end-pass-exam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943600" cy="3287203"/>
            <wp:effectExtent b="0" l="0" r="0" t="0"/>
            <wp:docPr descr="รูปภาพที่ 12 - 6 หน้ารายชื่อผู้สมัครสอบแข่งขัน" title="" id="38" name="Picture"/>
            <a:graphic>
              <a:graphicData uri="http://schemas.openxmlformats.org/drawingml/2006/picture">
                <pic:pic>
                  <pic:nvPicPr>
                    <pic:cNvPr descr="images/admin/chapter12-1/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12 - 6 หน้ารายชื่อผู้สมัครสอบแข่งขัน</w:t>
      </w:r>
    </w:p>
    <w:p>
      <w:pPr>
        <w:pStyle w:val="Compact"/>
        <w:numPr>
          <w:ilvl w:val="0"/>
          <w:numId w:val="1007"/>
        </w:numPr>
      </w:pPr>
      <w:r>
        <w:t xml:space="preserve">คลิกเมนูย่อย “จัดการรอบคัดเลือกคนพิการ” ระบบแสดงหน้าจัดการรอบคัดเลือกคน</w:t>
      </w:r>
      <w:r>
        <w:t xml:space="preserve"> </w:t>
      </w:r>
      <w:r>
        <w:t xml:space="preserve">พิการ ให้ทำการใช้เมาส์คลิกแสดงรายชื่อในรายการคัดเลือกคนพิการที่ต้องการส่งรายชื่อ</w:t>
      </w:r>
    </w:p>
    <w:p>
      <w:pPr>
        <w:pStyle w:val="CaptionedFigure"/>
      </w:pPr>
      <w:r>
        <w:drawing>
          <wp:inline>
            <wp:extent cx="5943600" cy="2652124"/>
            <wp:effectExtent b="0" l="0" r="0" t="0"/>
            <wp:docPr descr="รูปภาพที่ 12 - 7 หน้าจัดการรอบคัดเลือกคนพิการ" title="" id="41" name="Picture"/>
            <a:graphic>
              <a:graphicData uri="http://schemas.openxmlformats.org/drawingml/2006/picture">
                <pic:pic>
                  <pic:nvPicPr>
                    <pic:cNvPr descr="images/admin/chapter12-1/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2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12 - 7 หน้าจัดการรอบคัดเลือกคนพิการ</w:t>
      </w:r>
    </w:p>
    <w:p>
      <w:pPr>
        <w:pStyle w:val="Compact"/>
        <w:numPr>
          <w:ilvl w:val="0"/>
          <w:numId w:val="1008"/>
        </w:numPr>
      </w:pPr>
      <w:r>
        <w:t xml:space="preserve">คลิกเลือกรายการรอบคัดเลือกคนพิการ ระบบแสดงหน้ารายชื่อผู้สมัครสอบแข่งขัน 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end-pass-exam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เพื่อส่งรายชื่อผู้ที่สอบผ่านไปบรรจุและแต่งตั้ง</w:t>
      </w:r>
    </w:p>
    <w:p>
      <w:pPr>
        <w:pStyle w:val="CaptionedFigure"/>
      </w:pPr>
      <w:r>
        <w:drawing>
          <wp:inline>
            <wp:extent cx="5943600" cy="1854789"/>
            <wp:effectExtent b="0" l="0" r="0" t="0"/>
            <wp:docPr descr="รูปภาพที่ 12 - 8 หน้ารายชื่อผู้สมัครสอบคัดเลือกคนพิการ" title="" id="46" name="Picture"/>
            <a:graphic>
              <a:graphicData uri="http://schemas.openxmlformats.org/drawingml/2006/picture">
                <pic:pic>
                  <pic:nvPicPr>
                    <pic:cNvPr descr="images/admin/chapter12-1/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4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12 - 8 หน้ารายชื่อผู้สมัครสอบคัดเลือกคนพิการ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09"/>
        </w:numPr>
      </w:pPr>
      <w:r>
        <w:t xml:space="preserve">คลิกเมนูย่อย “จัดการรายชื่อคัดเลือก” ระบบแสดงหน้าจัดการรายชื่อคัดเลือก ทำการใช้เมาส์คลิกรายการรอบคัดเลือกคนพิการที่ต้องการส่งรายชื่อไปบรรจุและแต่งตั้ง</w:t>
      </w:r>
    </w:p>
    <w:p>
      <w:pPr>
        <w:pStyle w:val="CaptionedFigure"/>
      </w:pPr>
      <w:r>
        <w:drawing>
          <wp:inline>
            <wp:extent cx="5943600" cy="2112188"/>
            <wp:effectExtent b="0" l="0" r="0" t="0"/>
            <wp:docPr descr="รูปภาพที่ 12 - 9 หน้าจัดการรายชื่อคัดเลือก" title="" id="49" name="Picture"/>
            <a:graphic>
              <a:graphicData uri="http://schemas.openxmlformats.org/drawingml/2006/picture">
                <pic:pic>
                  <pic:nvPicPr>
                    <pic:cNvPr descr="images/admin/chapter12-1/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21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12 - 9 หน้าจัดการรายชื่อคัดเลือก</w:t>
      </w:r>
    </w:p>
    <w:p>
      <w:pPr>
        <w:pStyle w:val="Compact"/>
        <w:numPr>
          <w:ilvl w:val="0"/>
          <w:numId w:val="1010"/>
        </w:numPr>
      </w:pPr>
      <w:r>
        <w:t xml:space="preserve">คลิกเลือกรายการจัดการรายชื่อคัดเลือก ระบบแสดงหน้ารายชื่อคัดเลือกคลิกไอคอน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send-pass-exam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เพื่อส่งรายชื่อผู้ที่สอบผ่านไปบรรจุและแต่งตั้ง</w:t>
      </w:r>
    </w:p>
    <w:p>
      <w:pPr>
        <w:pStyle w:val="CaptionedFigure"/>
      </w:pPr>
      <w:r>
        <w:drawing>
          <wp:inline>
            <wp:extent cx="5943600" cy="3566160"/>
            <wp:effectExtent b="0" l="0" r="0" t="0"/>
            <wp:docPr descr="รูปภาพที่ 12 - 10 หน้ารายชื่อผู้สมัครสอบคัดเลือก" title="" id="54" name="Picture"/>
            <a:graphic>
              <a:graphicData uri="http://schemas.openxmlformats.org/drawingml/2006/picture">
                <pic:pic>
                  <pic:nvPicPr>
                    <pic:cNvPr descr="images/admin/chapter12-1/10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12 - 10 หน้ารายชื่อผู้สมัครสอบคัดเลือก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numPr>
          <w:ilvl w:val="0"/>
          <w:numId w:val="1011"/>
        </w:numPr>
      </w:pPr>
      <w:r>
        <w:t xml:space="preserve">เลือกคลิกรอบการสอบที่ต้องการ เพื่อจัดการรายชื่อผู้สอบผ่านในรอบต่าง ๆ ซึ่งมีการแสดง</w:t>
      </w:r>
      <w:r>
        <w:t xml:space="preserve"> </w:t>
      </w:r>
      <w:r>
        <w:t xml:space="preserve">สรุปจำนวนรายชื่อ ประกอบด้วย จำนวนทั้งหมด จำนวนที่ยังไม่บรรจุ จำนวนที่เตรียมบรรจุ จำนวนที่บรรจุแล้ว จำนวนที่สละสิทธิ์ คลิกไอคอน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toggle-dot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เพื่อเลือกทำรายการ ดูรายละเอียด เลือกวันรายงานตัว คืนตำแหน่ง เลือกหน่วยงานที่รับบรรจุ ขอผ่อนผันหรือสละสิทธิ์ และการคลิกไอคอน</w:t>
      </w:r>
      <w:r>
        <w:t xml:space="preserve"> </w:t>
      </w:r>
      <w:r>
        <w:drawing>
          <wp:inline>
            <wp:extent cx="259882" cy="231006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end-p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เพื่อส่งรายชื่อไปยังหน่วยงาน จากนั้นหน่วยงานจะเป็นผู้คลิก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end-p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รายชื่อไปออกคำสั่งในหน้านี้รายชื่อจะแสดงก็ต่อเมื่อมีการเลือกหน่วยงานที่รับบรรจุเรียบร้อยแล้ว</w:t>
      </w:r>
    </w:p>
    <w:p>
      <w:pPr>
        <w:numPr>
          <w:ilvl w:val="0"/>
          <w:numId w:val="1011"/>
        </w:numPr>
      </w:pPr>
      <w:r>
        <w:t xml:space="preserve">หากต้องการแสดงรายละเอียดข้อมูลของผู้สอบผ่าน ให้ทำการใช้เมาส์คลิกเมนู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etai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ระบบแสดงหน้ารายละเอียดข้อมูลส่วนตัวของผู้สอบผ่าน</w:t>
      </w:r>
    </w:p>
    <w:p>
      <w:pPr>
        <w:numPr>
          <w:ilvl w:val="0"/>
          <w:numId w:val="1011"/>
        </w:numPr>
      </w:pPr>
      <w:r>
        <w:t xml:space="preserve">การเลือกวันที่รายงานตัว ให้ทำการใช้เมาส์คลิก</w:t>
      </w:r>
      <w:r>
        <w:t xml:space="preserve"> </w:t>
      </w:r>
      <w:r>
        <w:drawing>
          <wp:inline>
            <wp:extent cx="1357162" cy="317633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date-report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“เลือกวันรายงานตัว” ให้ทำการคลิกเลือกวันที่ หากทำการคลิกเลือกสร็จสิ้น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save-blue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numPr>
          <w:ilvl w:val="0"/>
          <w:numId w:val="1011"/>
        </w:numPr>
      </w:pPr>
      <w:r>
        <w:t xml:space="preserve">การคืนตำแหน่ง จะเป็นในกรณีที่ได้ทำการคลิกเลือกหน่วยงานบรรจุเสร็จสิ้นแล้ว และสถานะแสดง “เตรียมบรรจุ” แต่จะไม่ทำการเลือกหน่วยงานบรรจุแล้ว ก็ให้ทำการใช้เมาส์คลิก</w:t>
      </w:r>
      <w:r>
        <w:t xml:space="preserve"> </w:t>
      </w:r>
      <w:r>
        <w:drawing>
          <wp:inline>
            <wp:extent cx="1126155" cy="327258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recover-positio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55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และยืนยันการคืนตำแหน่ง หลังจากคลิกยืนยันเสร็จสิ้น สถานะรายชื่อจะเปลี่ยนเป็น “ยังไม่บรรจุ” โดยสามารถคลิกเลือกหน่วยงานที่บรรจุ แต่คืนตำแหน่งได้ไม่จำกัด</w:t>
      </w:r>
    </w:p>
    <w:p>
      <w:pPr>
        <w:pStyle w:val="CaptionedFigure"/>
      </w:pPr>
      <w:r>
        <w:drawing>
          <wp:inline>
            <wp:extent cx="5943600" cy="2975047"/>
            <wp:effectExtent b="0" l="0" r="0" t="0"/>
            <wp:docPr descr="รูปภาพที่ 12 - 11 รายชื่อผู้ที่สอบผ่านเตรียมบรรจุ" title="" id="78" name="Picture"/>
            <a:graphic>
              <a:graphicData uri="http://schemas.openxmlformats.org/drawingml/2006/picture">
                <pic:pic>
                  <pic:nvPicPr>
                    <pic:cNvPr descr="images/admin/chapter12-1/1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5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12 - 11 รายชื่อผู้ที่สอบผ่านเตรียมบรรจุ</w:t>
      </w:r>
    </w:p>
    <w:p>
      <w:pPr>
        <w:pStyle w:val="BlockText"/>
      </w:pPr>
      <w:r>
        <w:t xml:space="preserve">หมายเลข 1 ช่องสำหรับแสดงจำนวนการบรรจุโดยแบ่งแยกข้อมูลแตกต่างกันออกไป</w:t>
      </w:r>
      <w:r>
        <w:br/>
      </w:r>
      <w:r>
        <w:t xml:space="preserve">หมายเลข 2 ช่องสำหรับคลิกเลือกสถานพภาพแสดงรายชื่อผู้สอบ (ข้าราชการกรุงเทพมหานครสามัญ/บุคคลภายนอก)</w:t>
      </w:r>
      <w:r>
        <w:br/>
      </w:r>
      <w:r>
        <w:t xml:space="preserve">หมายเลข 3 ไอคอนสำหรับคลิกเพื่อส่งรายชื่อไปยังหน่วยงานแล้วไอคอนส่งรายชื่อไปออกคำสั่งแต่งตั้ง</w:t>
      </w:r>
      <w:r>
        <w:br/>
      </w:r>
      <w:r>
        <w:t xml:space="preserve">หมายเลข 4 ไอคอนสำหรับคลิกเพื่อแสดงเมนูย่อย</w:t>
      </w:r>
      <w:r>
        <w:br/>
      </w:r>
      <w:r>
        <w:t xml:space="preserve">หมายเลข 5 ช่องสำหรับแสดงเมนูย่อย รายละเอียด, เลือกวันรายงานตัว, คืนตำแหน่ง, เลือกหน่วยงานที่รับแต่งตั้ง/ย้าย และสละสิทธิ์</w:t>
      </w:r>
      <w:r>
        <w:br/>
      </w:r>
      <w:r>
        <w:t xml:space="preserve">หมายเลข 6 ไอคอนสำหรับแสดงสถานะภาพของบุคคล ซึ่งเป็นฟิลด์ที่บ่งบอกว่ารายชื่อนั้นเป็นบุคคลภายนอก ลูกจ้างประจำ หรือข้าราชการกรุงเทพมหานครสามัญ</w:t>
      </w:r>
      <w:r>
        <w:br/>
      </w:r>
      <w:r>
        <w:t xml:space="preserve">หมายเลข 7 ไอคอนสำหรับคลิกเพื่อแสดงรายชื่อผู้สอบที่ได้ทำการบรรจุแล้ว</w:t>
      </w:r>
      <w:r>
        <w:br/>
      </w:r>
      <w:r>
        <w:t xml:space="preserve">หมายเลข 8 ช่องสำหรับคลิกเพื่อกรอกข้อมูลค้นหารายชื่อผู้สอบ</w:t>
      </w:r>
    </w:p>
    <w:p>
      <w:pPr>
        <w:pStyle w:val="Compact"/>
        <w:numPr>
          <w:ilvl w:val="0"/>
          <w:numId w:val="1012"/>
        </w:numPr>
      </w:pPr>
      <w:r>
        <w:t xml:space="preserve">การเลือกหน่วยงานที่จะบรรจุ ให้ทำการใช้เมาส์คลิกเลือกเมนู</w:t>
      </w:r>
      <w:r>
        <w:t xml:space="preserve"> </w:t>
      </w:r>
      <w:r>
        <w:drawing>
          <wp:inline>
            <wp:extent cx="1296000" cy="2448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markdown-agency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ระบบจะแสดงหน้าให้เลือกหน่วยงานที่รับบรรจุ เมื่อเลือกหน่วยงานที่รับบรรจุ จะปรากฏรายละเอียดหน่วยงานที่บรรจุทางช่องด้านขวา เมื่อเลือกหน่วยงานและตรวจสอบรายละเอียดเรียบร้อยแล้วให้คลิกปุ่มบันทึก</w:t>
      </w:r>
    </w:p>
    <w:p>
      <w:pPr>
        <w:pStyle w:val="CaptionedFigure"/>
      </w:pPr>
      <w:r>
        <w:drawing>
          <wp:inline>
            <wp:extent cx="5943600" cy="2760663"/>
            <wp:effectExtent b="0" l="0" r="0" t="0"/>
            <wp:docPr descr="รูปภาพที่ 12 - 12 หน้าเลือกหน่วยงานที่รับบรรจุ" title="" id="84" name="Picture"/>
            <a:graphic>
              <a:graphicData uri="http://schemas.openxmlformats.org/drawingml/2006/picture">
                <pic:pic>
                  <pic:nvPicPr>
                    <pic:cNvPr descr="images/admin/chapter12-1/1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0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12 - 12 หน้าเลือกหน่วยงานที่รับบรรจุ</w:t>
      </w:r>
    </w:p>
    <w:p>
      <w:pPr>
        <w:pStyle w:val="BlockText"/>
      </w:pPr>
      <w:r>
        <w:t xml:space="preserve">หมายเลข 1 ช่องสำหรับแสดง และให้เลือกหน่วยงาน/ส่วนราชการ</w:t>
      </w:r>
      <w:r>
        <w:br/>
      </w:r>
      <w:r>
        <w:t xml:space="preserve">หมายเลข 2 ช่องสำหรับคลิกเพื่อกรอกข้อมูลค้นหาหน่วยงาน/ส่วนราชการ</w:t>
      </w:r>
      <w:r>
        <w:br/>
      </w:r>
      <w:r>
        <w:t xml:space="preserve">หมายเลข 3 รายการตำแหน่งสำหรับคลิกเลือกตำแหน่งสำหรับการบรรจุแต่งตั้ง</w:t>
      </w:r>
      <w:r>
        <w:br/>
      </w:r>
      <w:r>
        <w:t xml:space="preserve">หมายเลข 4 ช่องสำหรับคลิกเลือกวันที่รายงานตัว</w:t>
      </w:r>
      <w:r>
        <w:br/>
      </w:r>
      <w:r>
        <w:t xml:space="preserve">หมายเลข 5 ช่องสำหรับแสดงรายการตำแหน่งที่คลิกเลือกสำหรับการบรรจุแต่งตั้ง</w:t>
      </w:r>
      <w:r>
        <w:br/>
      </w:r>
      <w:r>
        <w:t xml:space="preserve">หมายเลข 6 ช่อง Check Box สำหรับคลิกเพื่อแสดงข้อมูลตำแหน่งเฉพาะว่าง</w:t>
      </w:r>
      <w:r>
        <w:br/>
      </w:r>
      <w:r>
        <w:t xml:space="preserve">หมายเลข 7 ช่อง Check Box สำหรับคลิกเพื่อแสดงข้อมูลตำแหน่งทั้งหมด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ช่องสำหรับคลิกเพื่อกรอกข้อมูลค้นหารายการตำแหน่ง และคอลัมน์ สำหรับคลิกเพื่อแสดงข้อมูลตำแหน่งตามคอลัมน์ที่คลิกเลือก</w:t>
      </w:r>
      <w:r>
        <w:t xml:space="preserve"> </w:t>
      </w:r>
      <w:r>
        <w:t xml:space="preserve">หมายเลข 9 ปุ่ม “บันทึก”</w:t>
      </w:r>
    </w:p>
    <w:p>
      <w:pPr>
        <w:pStyle w:val="Compact"/>
        <w:numPr>
          <w:ilvl w:val="0"/>
          <w:numId w:val="1013"/>
        </w:numPr>
      </w:pPr>
      <w:r>
        <w:t xml:space="preserve">เมื่อเลือกหน่วยงานที่รับบรรจุและแต่งตั้งแล้ว สถานะการบรรจุ จะเปลี่ยนเป็น เตรียมบรรจุแต่งตั้ง และถ้าหากคลิก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toggle-dot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ที่มีสถานะเตรียมบรรจุแต่งตั้ง ระบบจะแสดงแถบเมนูย่อยให้สามารถจัดการข้อมูลได้ ดังรูปภาพ</w:t>
      </w:r>
    </w:p>
    <w:p>
      <w:pPr>
        <w:pStyle w:val="CaptionedFigure"/>
      </w:pPr>
      <w:r>
        <w:drawing>
          <wp:inline>
            <wp:extent cx="2377440" cy="1443789"/>
            <wp:effectExtent b="0" l="0" r="0" t="0"/>
            <wp:docPr descr="รูปภาพที่ 12 - 13 เมนูย่อยจัดการข้อมูลรายการบรรจุและแต่งตั้ง" title="" id="89" name="Picture"/>
            <a:graphic>
              <a:graphicData uri="http://schemas.openxmlformats.org/drawingml/2006/picture">
                <pic:pic>
                  <pic:nvPicPr>
                    <pic:cNvPr descr="images/admin/chapter12-1/13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43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12 - 13 เมนูย่อยจัดการข้อมูลรายการบรรจุและแต่งตั้ง</w:t>
      </w:r>
    </w:p>
    <w:p>
      <w:pPr>
        <w:pStyle w:val="Compact"/>
        <w:numPr>
          <w:ilvl w:val="0"/>
          <w:numId w:val="1014"/>
        </w:numPr>
      </w:pPr>
      <w:r>
        <w:t xml:space="preserve">จากรูปภาพที่ 12 – 13 เมื่อเลือกเมนู ระบบจะแสดงฟอร์มให้เลือก</w:t>
      </w:r>
      <w:r>
        <w:t xml:space="preserve"> </w:t>
      </w:r>
      <w:r>
        <w:drawing>
          <wp:inline>
            <wp:extent cx="1357162" cy="317633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date-repor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วันที่รายงานตัว</w:t>
      </w:r>
    </w:p>
    <w:p>
      <w:pPr>
        <w:pStyle w:val="CaptionedFigure"/>
      </w:pPr>
      <w:r>
        <w:drawing>
          <wp:inline>
            <wp:extent cx="2667000" cy="1479550"/>
            <wp:effectExtent b="0" l="0" r="0" t="0"/>
            <wp:docPr descr="รูปภาพที่ 12 - 14 หน้ากรอกข้อมูลขอผ่อนผัน" title="" id="94" name="Picture"/>
            <a:graphic>
              <a:graphicData uri="http://schemas.openxmlformats.org/drawingml/2006/picture">
                <pic:pic>
                  <pic:nvPicPr>
                    <pic:cNvPr descr="images/admin/chapter12-1/14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79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12 - 14 หน้ากรอกข้อมูลขอผ่อนผัน</w:t>
      </w:r>
    </w:p>
    <w:p>
      <w:pPr>
        <w:pStyle w:val="BlockText"/>
      </w:pPr>
      <w:r>
        <w:t xml:space="preserve">หมายเลข 1 ช่องให้เลือกวันที่รายงานตัว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15"/>
        </w:numPr>
      </w:pPr>
      <w:r>
        <w:t xml:space="preserve">หากทำการคลิกเลือกเมนู</w:t>
      </w:r>
      <w:r>
        <w:t xml:space="preserve"> </w:t>
      </w:r>
      <w:r>
        <w:drawing>
          <wp:inline>
            <wp:extent cx="1347536" cy="317633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waiver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536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“ขอผ่อนผัน (รายชื่อผู้</w:t>
      </w:r>
      <w:r>
        <w:t xml:space="preserve"> </w:t>
      </w:r>
      <w:r>
        <w:t xml:space="preserve">ขอผ่อนผัน) ทำการกรอกข้อมูลเหตุผลพร้อมแนบหลักฐานการผ่อนผัน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save-blue2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434840" cy="2504049"/>
            <wp:effectExtent b="0" l="0" r="0" t="0"/>
            <wp:docPr descr="รูปภาพที่ 12 - 15 หน้ากรอกข้อมูลขอผ่อนผัน" title="" id="102" name="Picture"/>
            <a:graphic>
              <a:graphicData uri="http://schemas.openxmlformats.org/drawingml/2006/picture">
                <pic:pic>
                  <pic:nvPicPr>
                    <pic:cNvPr descr="images/admin/chapter12-1/15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504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12 - 15 หน้ากรอกข้อมูลขอผ่อนผัน</w:t>
      </w:r>
    </w:p>
    <w:p>
      <w:pPr>
        <w:pStyle w:val="BlockText"/>
      </w:pPr>
      <w:r>
        <w:t xml:space="preserve">หมายเลข 1 ช่องกรอกเหตุผลการขอผ่อนผัน</w:t>
      </w:r>
      <w:r>
        <w:br/>
      </w:r>
      <w:r>
        <w:t xml:space="preserve">หมายเลข 2 ช่องให้เลือกไฟล์เอกสารหลักฐาน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6"/>
        </w:numPr>
      </w:pPr>
      <w:r>
        <w:t xml:space="preserve">และหากทำการคลิกเลือกเมนู</w:t>
      </w:r>
      <w:r>
        <w:t xml:space="preserve"> </w:t>
      </w:r>
      <w:r>
        <w:drawing>
          <wp:inline>
            <wp:extent cx="453600" cy="1152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waive-right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“สละสิทธิ์ (รายชื่อผู้ขอสละสิทธิ์)” ทำการกรอกข้อมูลเหตุผลการสละสิทธิ์การบรรจุ และแต่งตั้ง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ave-blue2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389120" cy="2015196"/>
            <wp:effectExtent b="0" l="0" r="0" t="0"/>
            <wp:docPr descr="รูปภาพที่ 12 - 16 หน้ากรอกข้อมูลสละสิทธิ์" title="" id="110" name="Picture"/>
            <a:graphic>
              <a:graphicData uri="http://schemas.openxmlformats.org/drawingml/2006/picture">
                <pic:pic>
                  <pic:nvPicPr>
                    <pic:cNvPr descr="images/admin/chapter12-1/16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015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12 - 16 หน้ากรอกข้อมูลสละสิทธิ์</w:t>
      </w:r>
    </w:p>
    <w:p>
      <w:pPr>
        <w:pStyle w:val="BlockText"/>
      </w:pPr>
      <w:r>
        <w:t xml:space="preserve">หมายเลข 1 ช่องกรอกเหตุผลการสละสิทธิ์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7"/>
        </w:numPr>
      </w:pPr>
      <w:r>
        <w:t xml:space="preserve">และเมื่อทำรายการจัดการข้อมูลบรรจุเสร็จสิ้น ให้ทำการคลิกไอคอน</w:t>
      </w:r>
      <w:r>
        <w:t xml:space="preserve"> </w:t>
      </w:r>
      <w:r>
        <w:drawing>
          <wp:inline>
            <wp:extent cx="259882" cy="231006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send-p-blue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“ส่งรายชื่อไปยังหน่วยงาน” เพื่อให้การเจ้าที่หน่วยงานนำไปออกคำสั่ง ซึ่งรายชื่อที่ปรากฏมาจากรายชื่อที่มีการเลือกหน่วยงานที่รับบรรจุเสร็จสิ้นแล้วเท่านั้น หลังจากออกคำสั่งแต่งตั้งบรรจุเสร็จสิ้น ข้อมูลผู้สอบผ่านจะต้องแสดงรายชื่อในระบบทะเบียนประวัติ สถานะทดลองปฏิบัติหน้าที่ราชการทันที</w:t>
      </w:r>
    </w:p>
    <w:p>
      <w:pPr>
        <w:pStyle w:val="CaptionedFigure"/>
      </w:pPr>
      <w:r>
        <w:drawing>
          <wp:inline>
            <wp:extent cx="5779188" cy="2013481"/>
            <wp:effectExtent b="0" l="0" r="0" t="0"/>
            <wp:docPr descr="รูปภาพที่ 12 - 17 หน้าส่งรายชื่อไปยังหน่วยงาน" title="" id="115" name="Picture"/>
            <a:graphic>
              <a:graphicData uri="http://schemas.openxmlformats.org/drawingml/2006/picture">
                <pic:pic>
                  <pic:nvPicPr>
                    <pic:cNvPr descr="images/admin/chapter12-1/17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88" cy="2013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12 - 17 หน้าส่งรายชื่อไปยังหน่วยงาน</w:t>
      </w:r>
    </w:p>
    <w:p>
      <w:pPr>
        <w:pStyle w:val="BlockText"/>
      </w:pPr>
      <w:r>
        <w:t xml:space="preserve">หมายเลข 1 รายชื่อที่มีการเลือกหน่วยงานที่รับบรรจุ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ปุ่มส่งรายชื่อ</w:t>
      </w:r>
    </w:p>
    <w:bookmarkEnd w:id="117"/>
    <w:bookmarkEnd w:id="11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53" Target="media/rId53.png" /><Relationship Type="http://schemas.openxmlformats.org/officeDocument/2006/relationships/image" Id="rId77" Target="media/rId77.png" /><Relationship Type="http://schemas.openxmlformats.org/officeDocument/2006/relationships/image" Id="rId83" Target="media/rId83.png" /><Relationship Type="http://schemas.openxmlformats.org/officeDocument/2006/relationships/image" Id="rId88" Target="media/rId88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09" Target="media/rId109.png" /><Relationship Type="http://schemas.openxmlformats.org/officeDocument/2006/relationships/image" Id="rId114" Target="media/rId11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68" Target="media/rId68.png" /><Relationship Type="http://schemas.openxmlformats.org/officeDocument/2006/relationships/image" Id="rId65" Target="media/rId65.png" /><Relationship Type="http://schemas.openxmlformats.org/officeDocument/2006/relationships/image" Id="rId80" Target="media/rId80.png" /><Relationship Type="http://schemas.openxmlformats.org/officeDocument/2006/relationships/image" Id="rId74" Target="media/rId74.png" /><Relationship Type="http://schemas.openxmlformats.org/officeDocument/2006/relationships/image" Id="rId71" Target="media/rId71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34" Target="media/rId34.png" /><Relationship Type="http://schemas.openxmlformats.org/officeDocument/2006/relationships/image" Id="rId56" Target="media/rId56.png" /><Relationship Type="http://schemas.openxmlformats.org/officeDocument/2006/relationships/image" Id="rId104" Target="media/rId104.png" /><Relationship Type="http://schemas.openxmlformats.org/officeDocument/2006/relationships/image" Id="rId96" Target="media/rId9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2025-06-23T03:16:09Z</dcterms:created>
  <dcterms:modified xsi:type="dcterms:W3CDTF">2025-06-23T03:16:09Z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