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2.png" ContentType="image/png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af38266e60a063d4fc384a8b4f85252031839b7"/>
    <w:p>
      <w:pPr>
        <w:pStyle w:val="Heading1"/>
      </w:pPr>
      <w:r>
        <w:t xml:space="preserve">จัดทำประกาศผู้มีผลการปฏิบัติราชการระดับดีเด่นและดีมาก</w:t>
      </w:r>
    </w:p>
    <w:p>
      <w:pPr>
        <w:pStyle w:val="Compact"/>
        <w:numPr>
          <w:ilvl w:val="0"/>
          <w:numId w:val="1001"/>
        </w:numPr>
      </w:pPr>
      <w:r>
        <w:t xml:space="preserve">เมื่อเลือกแถบเมนู “ประเมินผลการปฏิบัติราชการระดับบุคคล” ระบบแสดงเมนูย่อย ให้ทำ</w:t>
      </w:r>
      <w:r>
        <w:t xml:space="preserve"> </w:t>
      </w:r>
      <w:r>
        <w:t xml:space="preserve">การคลิก เลือกเมนู “จัดทำประกาศผู้มีผลการปฏิบัติราชการระดับดีเด่นและดีมาก” ดังรูปภาพ</w:t>
      </w:r>
    </w:p>
    <w:p>
      <w:pPr>
        <w:pStyle w:val="CaptionedFigure"/>
      </w:pPr>
      <w:r>
        <w:drawing>
          <wp:inline>
            <wp:extent cx="2122942" cy="1649756"/>
            <wp:effectExtent b="0" l="0" r="0" t="0"/>
            <wp:docPr descr="รูปภาพที่ 20 – 39 แถบเมนูย่อย “รายงาน”" title="" id="20" name="Picture"/>
            <a:graphic>
              <a:graphicData uri="http://schemas.openxmlformats.org/drawingml/2006/picture">
                <pic:pic>
                  <pic:nvPicPr>
                    <pic:cNvPr descr="images/admin/chapter20/39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2" cy="16497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20 – 39 แถบเมนูย่อย “รายงาน”</w:t>
      </w:r>
    </w:p>
    <w:p>
      <w:pPr>
        <w:pStyle w:val="Compact"/>
        <w:numPr>
          <w:ilvl w:val="0"/>
          <w:numId w:val="1002"/>
        </w:numPr>
      </w:pPr>
      <w:r>
        <w:t xml:space="preserve">หลังจากคลิกเลือกเมนูย่อย “จัดทำประกาศผู้มีผลการปฏิบัติราชการระดับดีเด่นและดีมาก”</w:t>
      </w:r>
      <w:r>
        <w:t xml:space="preserve"> </w:t>
      </w:r>
      <w:r>
        <w:t xml:space="preserve">ระบบแสดงหน้า “รายงาน” ดังรูปภาพ ซึ่งจะต้องทำการเลือกรายงานที่ต้องการในช่องรายงาน</w:t>
      </w:r>
    </w:p>
    <w:p>
      <w:pPr>
        <w:pStyle w:val="CaptionedFigure"/>
      </w:pPr>
      <w:r>
        <w:drawing>
          <wp:inline>
            <wp:extent cx="5943600" cy="2176874"/>
            <wp:effectExtent b="0" l="0" r="0" t="0"/>
            <wp:docPr descr="รูปภาพที่ 20 – 40 หน้ารายงาน" title="" id="23" name="Picture"/>
            <a:graphic>
              <a:graphicData uri="http://schemas.openxmlformats.org/drawingml/2006/picture">
                <pic:pic>
                  <pic:nvPicPr>
                    <pic:cNvPr descr="images/admin/chapter20/40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6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20 – 40 หน้ารายงาน</w:t>
      </w:r>
    </w:p>
    <w:p>
      <w:pPr>
        <w:pStyle w:val="BlockText"/>
      </w:pPr>
      <w:r>
        <w:t xml:space="preserve">หมายเลข 1 ช่องสำหรับคลิกเพื่อเลือกรายงาน</w:t>
      </w:r>
    </w:p>
    <w:p>
      <w:pPr>
        <w:pStyle w:val="Compact"/>
        <w:numPr>
          <w:ilvl w:val="0"/>
          <w:numId w:val="1003"/>
        </w:numPr>
      </w:pPr>
      <w:r>
        <w:t xml:space="preserve">เมื่อทำการคลิกเลือกรายงานในช่องรายงานเรียบร้อยแล้ว ระบบจะปรากฏช่องปีงบประมาณ รอบการประเมิน และหน่วยงาน หรือการให้เลือกรายชื่อแสดงข้อมูล ซึ่งแต่ละรายงานการกรอกข้อมูลเพื่อแสดงรายละเอียดในแต่ละรายงานจะไม่เหมือนกัน จากนั้นให้ทำการกรอกข้อมูลให้ครบตามที่ระบบแนะนำตามรายงานผลที่เลือก ระบบจะแสดงข้อมูลในรูปแบบเอกสาร โดยที่สามารถทำการคลิก</w:t>
      </w:r>
      <w:r>
        <w:t xml:space="preserve"> </w:t>
      </w:r>
      <w:r>
        <w:drawing>
          <wp:inline>
            <wp:extent cx="147071" cy="172648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dl-green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71" cy="1726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เพื่อดาวน์โหลดเอกสารออกมาในรูปแบบไฟล์ .pdf และ .docx ได้</w:t>
      </w:r>
    </w:p>
    <w:p>
      <w:pPr>
        <w:pStyle w:val="CaptionedFigure"/>
      </w:pPr>
      <w:r>
        <w:drawing>
          <wp:inline>
            <wp:extent cx="5943600" cy="3420954"/>
            <wp:effectExtent b="0" l="0" r="0" t="0"/>
            <wp:docPr descr="รูปภาพที่ 20 – 41 รายงาน" title="" id="29" name="Picture"/>
            <a:graphic>
              <a:graphicData uri="http://schemas.openxmlformats.org/drawingml/2006/picture">
                <pic:pic>
                  <pic:nvPicPr>
                    <pic:cNvPr descr="images/admin/chapter20/4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09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20 – 41 รายงาน</w:t>
      </w:r>
    </w:p>
    <w:p>
      <w:pPr>
        <w:pStyle w:val="BlockText"/>
      </w:pPr>
      <w:r>
        <w:t xml:space="preserve">หมายเลข 1 ช่องสำหรับคลิกเพื่อเลือกปะเภทรายงานที่เกี่ยวกับการประเมินผลการปฏิบัติราชการระดับบุคคล</w:t>
      </w:r>
      <w:r>
        <w:br/>
      </w:r>
      <w:r>
        <w:t xml:space="preserve">หมายเลข 2 ช่องสำหรับคลิกเพื่อเพิ่มรายชื่อแสดงในเอกสาร (การกรอกข้อมูลแต่ละประเภทจะไม่เหมือนกัน ภาพตัวอย่างจะเป็นการดาวน์โหลดเอกสาร “รายงานผลการประเมินผลการปฏิบัติราชการย้อนหลัง 5 ปี” ซึ่งระบบจะแสดงปุ่ม “เลือกรายชื่อ” เพื่อให้ทำการเพิ่มรายชื่อแสดงข้อมูลแต่ละบุคคลในรายงาน)</w:t>
      </w:r>
      <w:r>
        <w:br/>
      </w:r>
      <w:r>
        <w:t xml:space="preserve">หมายเลข 3 ช่องสำหรับแสดงพรีวิวเอกสารที่ได้ทำการคลิกเลือกประเภทรายงาน</w:t>
      </w:r>
      <w:r>
        <w:br/>
      </w:r>
      <w:r>
        <w:t xml:space="preserve">หมายเลข 4 ไอคอนสำหรับคลิกเพื่อดาวน์โหลดเอกสารรายงานที่ได้ทำการคลิกเลือก</w:t>
      </w:r>
    </w:p>
    <w:bookmarkEnd w:id="31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2" Target="media/rId22.png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2025-06-26T06:19:52Z</dcterms:created>
  <dcterms:modified xsi:type="dcterms:W3CDTF">2025-06-26T06:19:52Z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