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19.png" ContentType="image/png"/>
  <Override PartName="/word/media/rId28.png" ContentType="image/png"/>
  <Override PartName="/word/media/rId33.png" ContentType="image/png"/>
  <Override PartName="/word/media/rId25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8" w:name="ตวชวด-งานอน-ๆ-ทไดรบมอบหมาย"/>
    <w:p>
      <w:pPr>
        <w:pStyle w:val="Heading1"/>
      </w:pPr>
      <w:r>
        <w:t xml:space="preserve">ตัวชี้วัด (งานอื่น ๆ ที่ได้รับมอบหมาย)</w:t>
      </w:r>
    </w:p>
    <w:p>
      <w:pPr>
        <w:pStyle w:val="Compact"/>
        <w:numPr>
          <w:ilvl w:val="0"/>
          <w:numId w:val="1001"/>
        </w:numPr>
      </w:pPr>
      <w:r>
        <w:t xml:space="preserve">คลิกเลือกเมนูย่อย “งานอื่น ๆ ที่ได้รับมอบหมาย” ของระบบ “ตัวชี้วัด” ดังรูปภาพ</w:t>
      </w:r>
    </w:p>
    <w:p>
      <w:pPr>
        <w:pStyle w:val="CaptionedFigure"/>
      </w:pPr>
      <w:r>
        <w:drawing>
          <wp:inline>
            <wp:extent cx="3359216" cy="3407343"/>
            <wp:effectExtent b="0" l="0" r="0" t="0"/>
            <wp:docPr descr="รูปภาพที่ 9 – 10 เมนู “งานที่ได้รับมอบหมาย”" title="" id="20" name="Picture"/>
            <a:graphic>
              <a:graphicData uri="http://schemas.openxmlformats.org/drawingml/2006/picture">
                <pic:pic>
                  <pic:nvPicPr>
                    <pic:cNvPr descr="images/admin/chapter9/10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216" cy="34073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9 – 10 เมนู “งานที่ได้รับมอบหมาย”</w:t>
      </w:r>
    </w:p>
    <w:p>
      <w:pPr>
        <w:pStyle w:val="Compact"/>
        <w:numPr>
          <w:ilvl w:val="0"/>
          <w:numId w:val="1002"/>
        </w:numPr>
      </w:pPr>
      <w:r>
        <w:t xml:space="preserve">เมื่อเลือกเมนู “งานอื่น ๆ ที่ได้รับมอบหมาย” ระบบแสดงหน้า “รายการงานอื่น ๆ ที่ ได้รับมอบหมาย” โดยในหน้านี้จะไม่สามารถเพิ่มข้อมูลเองได้ ระบบจะทำการแสดงรายการงานอื่น ๆ ที่ได้รับมอบหมายมาจากระบบ “ผู้ขอรับการประเมิน (KPI)” ของระบบ “บริการเจ้าของข้อมูล” ที่ข้าราชการกรุงเทพมหานครสามัญเป็นผู้เพิ่มข้อมูลเพื่อขอประเมิน แต่ในหน้ารายการงานอื่น ๆ ที่ได้รับมอบหมายจะสามารถคลิก</w:t>
      </w:r>
      <w:r>
        <w:t xml:space="preserve"> </w:t>
      </w:r>
      <w:r>
        <w:drawing>
          <wp:inline>
            <wp:extent cx="192505" cy="154004"/>
            <wp:effectExtent b="0" l="0" r="0" t="0"/>
            <wp:docPr descr="close" title="" id="23" name="Picture"/>
            <a:graphic>
              <a:graphicData uri="http://schemas.openxmlformats.org/drawingml/2006/picture">
                <pic:pic>
                  <pic:nvPicPr>
                    <pic:cNvPr descr="images/button/eye-blue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05" cy="1540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เพื่อดูข้อมูลรายละเอียดงานอื่น ๆ ที่ได้รับมอบหมาย และคลิก</w:t>
      </w:r>
      <w:r>
        <w:t xml:space="preserve"> </w:t>
      </w:r>
      <w:r>
        <w:drawing>
          <wp:inline>
            <wp:extent cx="163629" cy="202130"/>
            <wp:effectExtent b="0" l="0" r="0" t="0"/>
            <wp:docPr descr="close" title="" id="26" name="Picture"/>
            <a:graphic>
              <a:graphicData uri="http://schemas.openxmlformats.org/drawingml/2006/picture">
                <pic:pic>
                  <pic:nvPicPr>
                    <pic:cNvPr descr="images/button/delete-red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29" cy="2021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เพื่อทำการลบรายการงานอื่น ๆ ที่ได้รับมอบหมายได้</w:t>
      </w:r>
    </w:p>
    <w:p>
      <w:pPr>
        <w:pStyle w:val="CaptionedFigure"/>
      </w:pPr>
      <w:r>
        <w:drawing>
          <wp:inline>
            <wp:extent cx="5943600" cy="2715050"/>
            <wp:effectExtent b="0" l="0" r="0" t="0"/>
            <wp:docPr descr="รูปภาพที่ 9 – 11 เมนู “งานอื่น ๆ ที่ได้รับมอบหมาย”" title="" id="29" name="Picture"/>
            <a:graphic>
              <a:graphicData uri="http://schemas.openxmlformats.org/drawingml/2006/picture">
                <pic:pic>
                  <pic:nvPicPr>
                    <pic:cNvPr descr="images/admin/chapter9/1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150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9 – 11 เมนู “งานอื่น ๆ ที่ได้รับมอบหมาย”</w:t>
      </w:r>
    </w:p>
    <w:p>
      <w:pPr>
        <w:pStyle w:val="BlockText"/>
      </w:pPr>
      <w:r>
        <w:t xml:space="preserve">หมายเลข 1 ช่องสำหรับแสดงจำนวนตัวชี้วัดตามแผนทั้งหมด</w:t>
      </w:r>
      <w:r>
        <w:br/>
      </w:r>
      <w:r>
        <w:t xml:space="preserve">หมายเลข 2 ช่องสำหรับแสดงจำนวนตัวชี้วัดตามตำแหน่งทั้งหมด</w:t>
      </w:r>
      <w:r>
        <w:br/>
      </w:r>
      <w:r>
        <w:t xml:space="preserve">หมายเลข 3 ช่องสำหรับแสดงจำนวนตัวชี้วัดงานอื่น ๆ ที่ได้รับมอบหมายทั้งหมด</w:t>
      </w:r>
      <w:r>
        <w:br/>
      </w:r>
      <w:r>
        <w:t xml:space="preserve">หมายเลข 4 ช่องสำหรับแสดงจำนวนตัวชี้ทั้งหมดรวมกัน</w:t>
      </w:r>
      <w:r>
        <w:br/>
      </w:r>
      <w:r>
        <w:t xml:space="preserve">หมายเลข 5 ช่องสำหรับคลิกเลือกปีงบประมาณเพื่อแสดงรายการตัวชี้วัดงานอื่น ๆ ที่ได้รับมอบหมาย</w:t>
      </w:r>
      <w:r>
        <w:br/>
      </w:r>
      <w:r>
        <w:t xml:space="preserve">หมายเลข 6 ช่องสำหรับคลิกเพื่อเลือกรอบการประเมินเพื่อแสดงรายการตัวชี้วัดวัดงานอื่น ๆ ที่ได้รับมอบหมาย</w:t>
      </w:r>
      <w:r>
        <w:br/>
      </w:r>
      <w:r>
        <w:t xml:space="preserve">หมายเลข 7 ช่องสำหรับแสดงข้อมูลรายการตัวชี้วัดวัดงานอื่น ๆ ที่ได้รับมอบหมาย</w:t>
      </w:r>
      <w:r>
        <w:br/>
      </w:r>
      <w:r>
        <w:t xml:space="preserve">หมายเลข 8 ไอคอนสำหรับคลิกเพื่อแสดงรายละเอียดข้อมูล และลบข้อมูลรายการตัวชี้วัดวัดงานอื่น ๆ ที่ได้รับมอบหมาย</w:t>
      </w:r>
      <w:r>
        <w:br/>
      </w:r>
      <w:r>
        <w:t xml:space="preserve">หมายเลข 9 ช่องสำหรับคลิกเพื่อกรอกข้อมูลค้นหารายการตัวชี้วัดวัดงานอื่น ๆ ที่ได้รับมอบหมาย</w:t>
      </w:r>
    </w:p>
    <w:p>
      <w:pPr>
        <w:pStyle w:val="Compact"/>
        <w:numPr>
          <w:ilvl w:val="0"/>
          <w:numId w:val="1003"/>
        </w:numPr>
      </w:pPr>
      <w:r>
        <w:t xml:space="preserve">การแสดงรายละเอียดข้อมูลตัวชี้วัดอื่น ๆ ที่ได้รับมอบหมายให้ทำการใช้เมาส์คลิก</w:t>
      </w:r>
      <w:r>
        <w:t xml:space="preserve"> </w:t>
      </w:r>
      <w:r>
        <w:drawing>
          <wp:inline>
            <wp:extent cx="192505" cy="154004"/>
            <wp:effectExtent b="0" l="0" r="0" t="0"/>
            <wp:docPr descr="close" title="" id="31" name="Picture"/>
            <a:graphic>
              <a:graphicData uri="http://schemas.openxmlformats.org/drawingml/2006/picture">
                <pic:pic>
                  <pic:nvPicPr>
                    <pic:cNvPr descr="images/button/eye-blue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05" cy="1540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ในรายการตัวชี้วัดอื่น ๆ ที่ได้รับมอบหมายที่ต้องการ ระบบจะทำการแสดงหน้า “รายละเอียดตัวชี้วัดตามตำแหน่ง” โดยไม่สามารถแก้ไขข้อมูลใด ๆ ได้</w:t>
      </w:r>
    </w:p>
    <w:p>
      <w:pPr>
        <w:pStyle w:val="CaptionedFigure"/>
      </w:pPr>
      <w:r>
        <w:drawing>
          <wp:inline>
            <wp:extent cx="5943600" cy="4928839"/>
            <wp:effectExtent b="0" l="0" r="0" t="0"/>
            <wp:docPr descr="รูปภาพที่ 9 – 12 รายละเอียดงานอื่น ๆ ที่ได้รับมอบหมาย" title="" id="34" name="Picture"/>
            <a:graphic>
              <a:graphicData uri="http://schemas.openxmlformats.org/drawingml/2006/picture">
                <pic:pic>
                  <pic:nvPicPr>
                    <pic:cNvPr descr="images/admin/chapter9/1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288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9 – 12 รายละเอียดงานอื่น ๆ ที่ได้รับมอบหมาย</w:t>
      </w:r>
    </w:p>
    <w:p>
      <w:pPr>
        <w:pStyle w:val="Compact"/>
        <w:numPr>
          <w:ilvl w:val="0"/>
          <w:numId w:val="1004"/>
        </w:numPr>
      </w:pPr>
      <w:r>
        <w:t xml:space="preserve">การลบรายการข้อมูลตัวชี้วัดอื่น ๆ ที่ได้รับมอบหมายให้ทำการใช้เมาส์คลิก</w:t>
      </w:r>
      <w:r>
        <w:t xml:space="preserve"> </w:t>
      </w:r>
      <w:r>
        <w:drawing>
          <wp:inline>
            <wp:extent cx="163629" cy="202130"/>
            <wp:effectExtent b="0" l="0" r="0" t="0"/>
            <wp:docPr descr="close" title="" id="36" name="Picture"/>
            <a:graphic>
              <a:graphicData uri="http://schemas.openxmlformats.org/drawingml/2006/picture">
                <pic:pic>
                  <pic:nvPicPr>
                    <pic:cNvPr descr="images/button/delete-red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29" cy="2021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ในรายการตัวชี้วัดอื่น ๆ ที่ได้รับมอบหมายที่ต้องการ ระบบจะทำการแสดงหน้า “ยืนยันการลบข้อมูล” และทำการคลิกยืนยันการลบข้อมูล ระบบจะทำการลบรายการข้อมูลตัวชี้วัดงานอื่น ๆ ที่ได้รับมอบหมายทันที</w:t>
      </w:r>
    </w:p>
    <w:bookmarkEnd w:id="38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8" Target="numbering.xml" /><Relationship Type="http://schemas.openxmlformats.org/officeDocument/2006/relationships/styles" Id="rId17" Target="styles.xml" /><Relationship Type="http://schemas.openxmlformats.org/officeDocument/2006/relationships/settings" Id="rId16" Target="settings.xml" /><Relationship Type="http://schemas.openxmlformats.org/officeDocument/2006/relationships/webSettings" Id="rId15" Target="webSettings.xml" /><Relationship Type="http://schemas.openxmlformats.org/officeDocument/2006/relationships/fontTable" Id="rId14" Target="fontTable.xml" /><Relationship Type="http://schemas.openxmlformats.org/officeDocument/2006/relationships/theme" Id="rId13" Target="theme/theme1.xml" /><Relationship Type="http://schemas.openxmlformats.org/officeDocument/2006/relationships/footnotes" Id="rId12" Target="footnotes.xml" /><Relationship Type="http://schemas.openxmlformats.org/officeDocument/2006/relationships/comments" Id="rId11" Target="comments.xml" /><Relationship Id="rId10" Target="footer1.xml" Type="http://schemas.openxmlformats.org/officeDocument/2006/relationships/footer" /><Relationship Id="rId9" Target="header1.xml" Type="http://schemas.openxmlformats.org/officeDocument/2006/relationships/header" /><Relationship Type="http://schemas.openxmlformats.org/officeDocument/2006/relationships/image" Id="rId19" Target="media/rId19.png" /><Relationship Type="http://schemas.openxmlformats.org/officeDocument/2006/relationships/image" Id="rId28" Target="media/rId28.png" /><Relationship Type="http://schemas.openxmlformats.org/officeDocument/2006/relationships/image" Id="rId33" Target="media/rId33.png" /><Relationship Type="http://schemas.openxmlformats.org/officeDocument/2006/relationships/image" Id="rId25" Target="media/rId25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2025-06-26T03:14:05Z</dcterms:created>
  <dcterms:modified xsi:type="dcterms:W3CDTF">2025-06-26T03:14:05Z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