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93.png" ContentType="image/png"/>
  <Override PartName="/word/media/rId101.png" ContentType="image/png"/>
  <Override PartName="/word/media/rId109.png" ContentType="image/png"/>
  <Override PartName="/word/media/rId115.png" ContentType="image/png"/>
  <Override PartName="/word/media/rId31.png" ContentType="image/png"/>
  <Override PartName="/word/media/rId48.png" ContentType="image/png"/>
  <Override PartName="/word/media/rId57.png" ContentType="image/png"/>
  <Override PartName="/word/media/rId68.png" ContentType="image/png"/>
  <Override PartName="/word/media/rId71.png" ContentType="image/png"/>
  <Override PartName="/word/media/rId76.png" ContentType="image/png"/>
  <Override PartName="/word/media/rId85.png" ContentType="image/png"/>
  <Override PartName="/word/media/rId88.png" ContentType="image/png"/>
  <Override PartName="/word/media/rId28.png" ContentType="image/png"/>
  <Override PartName="/word/media/rId54.png" ContentType="image/png"/>
  <Override PartName="/word/media/rId42.png" ContentType="image/png"/>
  <Override PartName="/word/media/rId104.png" ContentType="image/png"/>
  <Override PartName="/word/media/rId112.png" ContentType="image/png"/>
  <Override PartName="/word/media/rId37.png" ContentType="image/png"/>
  <Override PartName="/word/media/rId65.png" ContentType="image/png"/>
  <Override PartName="/word/media/rId51.png" ContentType="image/png"/>
  <Override PartName="/word/media/rId22.png" ContentType="image/png"/>
  <Override PartName="/word/media/rId45.png" ContentType="image/png"/>
  <Override PartName="/word/media/rId25.png" ContentType="image/png"/>
  <Override PartName="/word/media/rId98.png" ContentType="image/png"/>
  <Override PartName="/word/media/rId34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9" w:name="สอบเเขงขน"/>
    <w:p>
      <w:pPr>
        <w:pStyle w:val="Heading1"/>
      </w:pPr>
      <w:r>
        <w:t xml:space="preserve">สอบเเข่งขัน</w:t>
      </w:r>
    </w:p>
    <w:bookmarkStart w:id="118" w:name="จดการรอบสอบการแขงขน"/>
    <w:p>
      <w:pPr>
        <w:pStyle w:val="Heading2"/>
      </w:pPr>
      <w:r>
        <w:t xml:space="preserve">จัดการรอบสอบการแข่งขัน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การเข้าสู่หน้าจัดการรอบสอบแข่งขันให้ใช้เมาส์คลิก “สอบแข่งขัน” จากนั้นระบบจะแสดงเมนูย่อยให้ใช้เมาส์ทำการคลิกที่ “จัดการรอบสอบแข่งขัน” อีกทีเพื่อเข้าสู่หน้าจัดการรอบสอบแข่งขันต่าง ๆ</w:t>
      </w:r>
    </w:p>
    <w:p>
      <w:pPr>
        <w:pStyle w:val="CaptionedFigure"/>
      </w:pPr>
      <w:r>
        <w:drawing>
          <wp:inline>
            <wp:extent cx="3551722" cy="3214837"/>
            <wp:effectExtent b="0" l="0" r="0" t="0"/>
            <wp:docPr descr="รูปภาพที่ 11 - 9 แสดงการเข้าสู่หน้าจัดการรอบ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2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22" cy="3214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11 - 9 แสดงการเข้าสู่หน้าจัดการรอบสอบแข่งขัน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การเพิ่มรอบการสอบแข่งขันให้ทำการใช้เมาส์คลิก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“จัดการรอบสอบการแข่งขัน” จากนั้นทำการกรอกข้อมูลเพื่อเพิ่มรอบสอบการแข่งขันให้ครบตามที่ระบบแนะนำ หลังจากทำการกรอกข้อมูลเสร็จแล้วให้ทำการใช้เมาส์คลิก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“จัดการรอบสอบแข่งขัน”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304032"/>
            <wp:effectExtent b="0" l="0" r="0" t="0"/>
            <wp:docPr descr="รูปภาพที่ 11 - 10 แสดงตารางการเพิ่มข้อมูลเพิ่มรอบสอบแข่งขัน" title="" id="32" name="Picture"/>
            <a:graphic>
              <a:graphicData uri="http://schemas.openxmlformats.org/drawingml/2006/picture">
                <pic:pic>
                  <pic:nvPicPr>
                    <pic:cNvPr descr="images/admin/chapter11-2-1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4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11 - 10 แสดงตารางการเพิ่มข้อมูลเพิ่มรอบสอบแข่งขัน</w:t>
      </w:r>
    </w:p>
    <w:p>
      <w:pPr>
        <w:pStyle w:val="BlockText"/>
      </w:pPr>
      <w:r>
        <w:t xml:space="preserve">หมายเลข 1 ช่องสำหรับกรอกชื่อรอบสอบแข่งขัน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ช่องสำหรับกรอกปีงบประมาณ</w:t>
      </w:r>
      <w:r>
        <w:br/>
      </w:r>
      <w:r>
        <w:t xml:space="preserve">หมายเลข 4 ช่องสำหรับกรอกค่าธรรมเนียม</w:t>
      </w:r>
      <w:r>
        <w:br/>
      </w:r>
      <w:r>
        <w:t xml:space="preserve">หมายเลข 5 ช่องสำหรับกรอกวันที่สอบ</w:t>
      </w:r>
      <w:r>
        <w:br/>
      </w:r>
      <w:r>
        <w:t xml:space="preserve">หมายเลข 6 ช่องสำหรับกรอกวันที่ประกาศ</w:t>
      </w:r>
      <w:r>
        <w:br/>
      </w:r>
      <w:r>
        <w:t xml:space="preserve">หมายเลข 7 ช่องสำหรับกรอกวันที่สมัคร</w:t>
      </w:r>
      <w:r>
        <w:br/>
      </w:r>
      <w:r>
        <w:t xml:space="preserve">หมายเลข 8 ช่องสำหรับกรอกวันที่ชำระเงิน</w:t>
      </w:r>
      <w:r>
        <w:br/>
      </w:r>
      <w:r>
        <w:t xml:space="preserve">หมายเลข 9 ช่องสำหรับกรอกวันที่ประกาศผล</w:t>
      </w:r>
      <w:r>
        <w:br/>
      </w:r>
      <w:r>
        <w:t xml:space="preserve">หมายเลข 10 ช่องสำหรับเพิ่มรูปภาพประกอบ</w:t>
      </w:r>
      <w:r>
        <w:br/>
      </w:r>
      <w:r>
        <w:t xml:space="preserve">หมายเลข 11 ช่องสำหรับเพิ่มเอกสารประกอบ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หากต้องการแก้ไขข้อมูลรอบสอบแข่งขันให้ทำการใช้เมาส์คลิก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toggle-do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dit-data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“แก้ไขรอบสอบแข่งขัน”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edit-data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หรือหากต้องการแสดงรายละเอียดข้อมูลการแข่งขัน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detai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ระบบแสดงรายละเอียดรอบสอบแข่งขัน ระบบจะแสดงรายชื่อผู้สอบแข่งขันทั้งหมดและเมนูต่าง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remove-data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837777"/>
            <wp:effectExtent b="0" l="0" r="0" t="0"/>
            <wp:docPr descr="รูปภาพที่ 11 - 11 รายการจัดการรอบสอบแข่งขัน" title="" id="49" name="Picture"/>
            <a:graphic>
              <a:graphicData uri="http://schemas.openxmlformats.org/drawingml/2006/picture">
                <pic:pic>
                  <pic:nvPicPr>
                    <pic:cNvPr descr="images/admin/chapter11-2-1/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11 - 11 รายการจัดการรอบสอบแข่งขัน</w:t>
      </w:r>
    </w:p>
    <w:p>
      <w:pPr>
        <w:pStyle w:val="BlockText"/>
      </w:pPr>
      <w:r>
        <w:t xml:space="preserve">หมายเลข 1 ไอคอนสำหรับคลิกเพื่อเพิ่มรายการรอสอบแข่งขัน</w:t>
      </w:r>
      <w:r>
        <w:br/>
      </w:r>
      <w:r>
        <w:t xml:space="preserve">หมายเลข 2 ช่องสำหรับแสดงรายการรอบสอบแข่งขันทั้งหมด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ไอคอนสำหรับคลิกเพื่อแสดงเมนูย่อยจัดการรายการรอบสอบแข่งขัน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ช่องสำหรับแสดงจำนวนผู้สอบทั้งหมด รวมทั้งไอคอนอัปโหลดและดาวน์โหลดไฟล์รายชื่อจำนวนผู้สอบทั้งหมด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t xml:space="preserve"> </w:t>
      </w:r>
      <w:r>
        <w:t xml:space="preserve">หมายเลข 7 ช่องสำหรับคลิกเพื่อกรอกข้อมูลค้นหารายการสอบแข่งขัน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หากต้องการดูข้อมูลประวัติการนำเข้าข้อมูลรายการสอบแข่งขันให้ใช้เมาส์คลิก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history-work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ในรายชื่อการสอบแข่งขันในช่องตาราง “จัดการรอบสอบแข่งขัน”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lose-popup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66358"/>
            <wp:effectExtent b="0" l="0" r="0" t="0"/>
            <wp:docPr descr="รูปภาพที่ 11 - 12 ประวัติการนำเข้าข้อมูล" title="" id="58" name="Picture"/>
            <a:graphic>
              <a:graphicData uri="http://schemas.openxmlformats.org/drawingml/2006/picture">
                <pic:pic>
                  <pic:nvPicPr>
                    <pic:cNvPr descr="images/admin/chapter11-2-1/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11 - 12 ประวัติการนำเข้าข้อมูล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หากต้องการนำเข้าไฟล์ผู้สมัครสอบให้ทำการใช้เมาส์คลิก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xlsx-ico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ระบบจะแสดงตัวเลขจำนวนคนผู้เข้าสอบแข่งขันและไอคอน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file-download-nam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เพื่อให้สามารถทำการคลิกดาวน์โหลดไฟล์จำนวนผู้เข้าสอบแข่งขันทั้งหมดที่ทำการอัปโหลดไปได้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54887"/>
            <wp:effectExtent b="0" l="0" r="0" t="0"/>
            <wp:docPr descr="รูปภาพที่ 11 - 13 การอัปโหลดไฟล์รายชื่อผู้สมัครสอบ" title="" id="69" name="Picture"/>
            <a:graphic>
              <a:graphicData uri="http://schemas.openxmlformats.org/drawingml/2006/picture">
                <pic:pic>
                  <pic:nvPicPr>
                    <pic:cNvPr descr="images/admin/chapter11-2-1/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11 - 13 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</w:t>
      </w:r>
    </w:p>
    <w:p>
      <w:pPr>
        <w:pStyle w:val="CaptionedFigure"/>
      </w:pPr>
      <w:r>
        <w:drawing>
          <wp:inline>
            <wp:extent cx="5943600" cy="1758079"/>
            <wp:effectExtent b="0" l="0" r="0" t="0"/>
            <wp:docPr descr="รูปภาพที่ 11 - 14 ตัวอย่างการนำเข้าไฟล์จำนวนผู้เข้าสอบ" title="" id="72" name="Picture"/>
            <a:graphic>
              <a:graphicData uri="http://schemas.openxmlformats.org/drawingml/2006/picture">
                <pic:pic>
                  <pic:nvPicPr>
                    <pic:cNvPr descr="images/admin/chapter11-2-1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11 - 14 ตัวอย่างการนำเข้าไฟล์จำนวนผู้เข้าสอบ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ไอคอนสำหรับคลิกเพื่อปิดหน้าต่างหรือยกเลิกการอัปโหลดไฟล์จำนวนผู้สอบแข่งขัน</w:t>
      </w:r>
    </w:p>
    <w:p>
      <w:pPr>
        <w:pStyle w:val="Compact"/>
        <w:numPr>
          <w:ilvl w:val="0"/>
          <w:numId w:val="1006"/>
        </w:numPr>
      </w:pPr>
      <w:r>
        <w:t xml:space="preserve">การดาวน์โหลดไฟล์รายชื่อผู้มีสิทธิ์สอบแข่งขัน ให้การใช้เมาส์คลิกที่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file-download-nam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หลังจากการคลิกระบบจะทำการโหลดไฟล์รายชื่อผู้มีสิทธิ์สอบแข่งขันให้อัตโนมัติในรูปแบบไฟล์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30073"/>
            <wp:effectExtent b="0" l="0" r="0" t="0"/>
            <wp:docPr descr="รูปภาพที่ 11 - 15 แสดงการเข้าสู่หน้าจัดการรอบสอบแข่งขัน" title="" id="77" name="Picture"/>
            <a:graphic>
              <a:graphicData uri="http://schemas.openxmlformats.org/drawingml/2006/picture">
                <pic:pic>
                  <pic:nvPicPr>
                    <pic:cNvPr descr="images/admin/chapter11-2-1/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11 - 15 แสดงการเข้าสู่หน้าจัดการรอบสอบแข่งขัน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ช่องสำหรับแสดงตัวเลขจำนวนรายชื่อผู้เข้าสอบแข่งทั้งหมด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</w:t>
      </w:r>
    </w:p>
    <w:p>
      <w:pPr>
        <w:numPr>
          <w:ilvl w:val="0"/>
          <w:numId w:val="1007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xlsx-ico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file-download-nam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88336"/>
            <wp:effectExtent b="0" l="0" r="0" t="0"/>
            <wp:docPr descr="รูปภาพที่ 11 - 16 การบันทึกผลการสอบแข่งขัน" title="" id="86" name="Picture"/>
            <a:graphic>
              <a:graphicData uri="http://schemas.openxmlformats.org/drawingml/2006/picture">
                <pic:pic>
                  <pic:nvPicPr>
                    <pic:cNvPr descr="images/admin/chapter11-2-1/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11 - 16 การบันทึกผลการสอบแข่งขัน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</w:t>
      </w:r>
    </w:p>
    <w:p>
      <w:pPr>
        <w:pStyle w:val="CaptionedFigure"/>
      </w:pPr>
      <w:r>
        <w:drawing>
          <wp:inline>
            <wp:extent cx="5943600" cy="1784695"/>
            <wp:effectExtent b="0" l="0" r="0" t="0"/>
            <wp:docPr descr="รูปภาพที่ 11 - 17 ตัวอย่างการนำเข้าไฟล์คะแนนผลสอบ" title="" id="89" name="Picture"/>
            <a:graphic>
              <a:graphicData uri="http://schemas.openxmlformats.org/drawingml/2006/picture">
                <pic:pic>
                  <pic:nvPicPr>
                    <pic:cNvPr descr="images/admin/chapter11-2-1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4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11 - 17 ตัวอย่างการนำเข้าไฟล์คะแนนผลสอบ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ไอคอนสำหรับคลิกเพื่อปิดหน้าต่างหรือยกเลิกการอัปโหลดไฟล์ผลคะแนนสอบแข่งขัน</w:t>
      </w:r>
    </w:p>
    <w:p>
      <w:pPr>
        <w:numPr>
          <w:ilvl w:val="0"/>
          <w:numId w:val="1008"/>
        </w:numPr>
      </w:pPr>
      <w:r>
        <w:t xml:space="preserve">สามารถทำการดาวน์โหลดไฟล์รายชื่อผู้สอบแข่งขันได้โดยการใช้เมาส์คลิกที่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file-download-nam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556387"/>
            <wp:effectExtent b="0" l="0" r="0" t="0"/>
            <wp:docPr descr="รูปภาพที่ 11 - 18 จำนวนที่บันทึกผลการสอบ" title="" id="94" name="Picture"/>
            <a:graphic>
              <a:graphicData uri="http://schemas.openxmlformats.org/drawingml/2006/picture">
                <pic:pic>
                  <pic:nvPicPr>
                    <pic:cNvPr descr="images/admin/chapter11-2-1/10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6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11 - 18 จำนวนที่บันทึกผลการสอบ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ช่องสำหรับแสดงตัวเลขจำนวนผลคะแนนผลสอบแข่งขันของรายชื่อผู้เข้าสอบแข่งทั้งหมด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ไอคอนสำหรับคลิกเพื่อดาวน์โหลดไฟล์รายชื่อผู้มีสิทธิ์สอบและผลคะแนนสอบแข่งขัน</w:t>
      </w:r>
    </w:p>
    <w:p>
      <w:pPr>
        <w:numPr>
          <w:ilvl w:val="0"/>
          <w:numId w:val="1009"/>
        </w:numPr>
      </w:pPr>
      <w:r>
        <w:t xml:space="preserve">สามารถแสดงรายละเอียกข้อมูลรายชื่อผู้สอบแข่งขันได้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detail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“รายชื่อผู้สมัครสอบแข่งขัน (ตามด้วยชื่อรอบการสอบแข่งขัน)”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end-pass-exam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และยืนยันการนำผู้ผ่านสอบแข่งขันเข้าสู่ระบบบรรจุ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93861"/>
            <wp:effectExtent b="0" l="0" r="0" t="0"/>
            <wp:docPr descr="รูปภาพที่ 11 - 19 ตารางรายชื่อผู้สมัครสอบแข่งขัน" title="" id="102" name="Picture"/>
            <a:graphic>
              <a:graphicData uri="http://schemas.openxmlformats.org/drawingml/2006/picture">
                <pic:pic>
                  <pic:nvPicPr>
                    <pic:cNvPr descr="images/admin/chapter11-2-1/11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11 - 19 ตารางรายชื่อผู้สมัครสอบแข่งขัน</w:t>
      </w:r>
    </w:p>
    <w:p>
      <w:pPr>
        <w:pStyle w:val="BlockText"/>
      </w:pPr>
      <w:r>
        <w:t xml:space="preserve">หมายเลข 1 ชื่อตารางการสอบแข่งขัน</w:t>
      </w:r>
      <w:r>
        <w:br/>
      </w:r>
      <w:r>
        <w:t xml:space="preserve">หมายเลข 2 ช่องสำหรับแสดงจำนวนตัวเลขผู้สมัครสอบ</w:t>
      </w:r>
      <w:r>
        <w:br/>
      </w:r>
      <w:r>
        <w:t xml:space="preserve">หมายเลข 3 ช่องสำหรับแสดงจำนวนตัวเลขผู้ที่สอบผ่าน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ช่องสำหรับแสดงรายชื่อผู้สอบแข่งขันทั้งหมด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</w:t>
      </w:r>
      <w:r>
        <w:br/>
      </w:r>
      <w:r>
        <w:t xml:space="preserve">หมายเลข 8 ไอคอนสำหรับคลิกเพื่อดาวน์โหลดเอกสารข้อมูลผู้สอบแข่งขัน</w:t>
      </w:r>
    </w:p>
    <w:p>
      <w:pPr>
        <w:pStyle w:val="Compact"/>
        <w:numPr>
          <w:ilvl w:val="0"/>
          <w:numId w:val="1010"/>
        </w:numPr>
      </w:pPr>
      <w:r>
        <w:t xml:space="preserve">สามารถคลิกเข้าดูรายละเอียดข้อมูลผู้สมัครสอบได้โดยการดับเบิ้ลคลิกที่รายชื่อผู้สมัครสอบ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download-blu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arrow-left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2657707"/>
            <wp:effectExtent b="0" l="0" r="0" t="0"/>
            <wp:docPr descr="รูปภาพที่ 11 - 20 รายละเอียดข้อมูลผู้สมัครสอบแข่งขัน" title="" id="110" name="Picture"/>
            <a:graphic>
              <a:graphicData uri="http://schemas.openxmlformats.org/drawingml/2006/picture">
                <pic:pic>
                  <pic:nvPicPr>
                    <pic:cNvPr descr="images/admin/chapter11-2-1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11 - 20 รายละเอียดข้อมูลผู้สมัครสอบแข่งขัน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ช่องสำหรับแสดงข้อมูลทั่วไปของผู้สมัครสอบแข่งขัน</w:t>
      </w:r>
      <w:r>
        <w:br/>
      </w:r>
      <w:r>
        <w:t xml:space="preserve">หมายเลข 3 ช่องสำหรับแสดงผลคะแนนสอบของผู้สมัครสอบแข่งขัน</w:t>
      </w:r>
      <w:r>
        <w:br/>
      </w:r>
      <w:r>
        <w:t xml:space="preserve">หมายเลข 4 ช่องสำหรับแสดงผลการสอบของผู้สมัครสอบแข่งขัน</w:t>
      </w:r>
      <w:r>
        <w:br/>
      </w:r>
      <w:r>
        <w:t xml:space="preserve">หมายเลข 5 ปุ่มสำหรับคลิกเพื่อดาวน์โหลดข้อมูลของผู้สมัครสอบแข่งขัน</w:t>
      </w:r>
    </w:p>
    <w:p>
      <w:pPr>
        <w:numPr>
          <w:ilvl w:val="0"/>
          <w:numId w:val="1011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และข้อมูลผู้สอบแข่งขันโดยใช้เมาส์คลิก</w:t>
      </w:r>
      <w:r>
        <w:t xml:space="preserve"> </w:t>
      </w:r>
      <w:r>
        <w:drawing>
          <wp:inline>
            <wp:extent cx="136800" cy="1368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download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ระบบจะทำการดาวน์โลหดไฟล์ให้อัตโนมัติ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456911"/>
            <wp:effectExtent b="0" l="0" r="0" t="0"/>
            <wp:docPr descr="รูปภาพที่ 11 - 21 การส่งออกข้อมูลผู้สมัครสอบแข่งขัน" title="" id="116" name="Picture"/>
            <a:graphic>
              <a:graphicData uri="http://schemas.openxmlformats.org/drawingml/2006/picture">
                <pic:pic>
                  <pic:nvPicPr>
                    <pic:cNvPr descr="images/admin/chapter11-2-1/13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11 - 21 การส่งออกข้อมูลผู้สมัครสอบแข่งขัน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ไอคอนสำหรับคลิกเพื่อดาวน์โหลดเอกสารที่เกี่ยวกับผู้สอบแข่งขัน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และข้อมูลผู้สอบแข่งขัน</w:t>
      </w:r>
    </w:p>
    <w:bookmarkEnd w:id="118"/>
    <w:bookmarkEnd w:id="11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09" Target="media/rId109.png" /><Relationship Type="http://schemas.openxmlformats.org/officeDocument/2006/relationships/image" Id="rId115" Target="media/rId115.png" /><Relationship Type="http://schemas.openxmlformats.org/officeDocument/2006/relationships/image" Id="rId31" Target="media/rId31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28" Target="media/rId28.png" /><Relationship Type="http://schemas.openxmlformats.org/officeDocument/2006/relationships/image" Id="rId54" Target="media/rId54.png" /><Relationship Type="http://schemas.openxmlformats.org/officeDocument/2006/relationships/image" Id="rId42" Target="media/rId42.png" /><Relationship Type="http://schemas.openxmlformats.org/officeDocument/2006/relationships/image" Id="rId104" Target="media/rId104.png" /><Relationship Type="http://schemas.openxmlformats.org/officeDocument/2006/relationships/image" Id="rId112" Target="media/rId112.png" /><Relationship Type="http://schemas.openxmlformats.org/officeDocument/2006/relationships/image" Id="rId37" Target="media/rId37.png" /><Relationship Type="http://schemas.openxmlformats.org/officeDocument/2006/relationships/image" Id="rId65" Target="media/rId65.png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98" Target="media/rId98.png" /><Relationship Type="http://schemas.openxmlformats.org/officeDocument/2006/relationships/image" Id="rId34" Target="media/rId34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2025-06-23T03:16:08Z</dcterms:created>
  <dcterms:modified xsi:type="dcterms:W3CDTF">2025-06-23T03:16:08Z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