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รายงาน"/>
    <w:p>
      <w:pPr>
        <w:pStyle w:val="Heading1"/>
      </w:pPr>
      <w:r>
        <w:t xml:space="preserve">รายงาน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“รายงาน” โดยระบบรายงานจะทำการแยกเมนูคือเมนู โครงสร้าง และกรอบอัตรากำลัง, ทะเบียนประวัติ, บันทึกเวลา และการลา, การบรรจุ แต่งตั้ง ย้าย โอน, การพ้นจากราชการ, การดำเนินการทางวินัย, การพัฒนาบุคลากร/ศึกษาต่อ, การประเมินฯ ระดับบุคคล, เครื่องราชฯ, สรรหา, ระบบประเมินบุคคล และระบบเงินเดือน ดังรูปภาพ</w:t>
      </w:r>
    </w:p>
    <w:p>
      <w:pPr>
        <w:pStyle w:val="CaptionedFigure"/>
      </w:pPr>
      <w:r>
        <w:drawing>
          <wp:inline>
            <wp:extent cx="2413000" cy="4152900"/>
            <wp:effectExtent b="0" l="0" r="0" t="0"/>
            <wp:docPr descr="รูปภาพที่ 23 – 1 ระบบรายงาน" title="" id="20" name="Picture"/>
            <a:graphic>
              <a:graphicData uri="http://schemas.openxmlformats.org/drawingml/2006/picture">
                <pic:pic>
                  <pic:nvPicPr>
                    <pic:cNvPr descr="images/admin/chapter2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1 ระบบรายงาน</w:t>
      </w:r>
    </w:p>
    <w:bookmarkStart w:id="28" w:name="โครงสราง-และกรอบอตรากำลง"/>
    <w:p>
      <w:pPr>
        <w:pStyle w:val="Heading2"/>
      </w:pPr>
      <w:r>
        <w:t xml:space="preserve">โครงสร้าง และกรอบอัตรากำลัง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เมื่อทำการคลิกเลือกเมนู “โครงสร้าง และกรอบอัตรากำลัง” ระบบจะทำการแสดงหน้า “รายงานโครงสร้าง และกรอบอัตรากำลัง” เจ้าหน้าที่ผู้รับผิดชอบระบบสามารถคลิกเลือกหน่วยงาน ส่วนราชการ ที่ต้องการแสดงข้อมูลรายงาน จากนั้นทำการคลิกเลือกรายงานที่ต้องการ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download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ระบบจะทำการแสดงเมนูย่อยตัวเลือกรูปแบบไฟล์เอกสาร โดยสามารถคลิกเลือกรูปแบบไฟล์ .pdf หรือไฟล์ .xlsx เมื่อทำการคลิกเสร็จสิ้น 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292900"/>
            <wp:effectExtent b="0" l="0" r="0" t="0"/>
            <wp:docPr descr="รูปภาพที่ 23 – 2 รายงานโครงสร้าง และกรอบอัตรากำลัง" title="" id="26" name="Picture"/>
            <a:graphic>
              <a:graphicData uri="http://schemas.openxmlformats.org/drawingml/2006/picture">
                <pic:pic>
                  <pic:nvPicPr>
                    <pic:cNvPr descr="images/admin/chapter23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2 รายงานโครงสร้าง และกรอบอัตรากำลัง</w:t>
      </w:r>
    </w:p>
    <w:p>
      <w:pPr>
        <w:pStyle w:val="BlockText"/>
      </w:pPr>
      <w:r>
        <w:t xml:space="preserve">หมายเลข 1 ช่องสำหรับแสดง และคลิกเลือกหน่วยงาน ส่วนราชการที่ต้องการแสดงรายงานโครงสร้าง และกรอบอัตรากำลัง</w:t>
      </w:r>
      <w:r>
        <w:br/>
      </w:r>
      <w:r>
        <w:t xml:space="preserve">หมายเลข 2 ช่องสำหรับคลิกเพื่อเลือกรายงาน</w:t>
      </w:r>
      <w:r>
        <w:br/>
      </w:r>
      <w:r>
        <w:t xml:space="preserve">หมายเลข 3 ช่องสำหรับแสดงพรีวิวเอกสารรายงานที่ได้ทำการคลิกเลือก</w:t>
      </w:r>
      <w:r>
        <w:br/>
      </w:r>
      <w:r>
        <w:t xml:space="preserve">หมายเลข 4 ไอคอนสำหรับคลิกเพื่อแสดงเมนูประเภทไฟล์ที่ต้องการดาวน์โหลด</w:t>
      </w:r>
      <w:r>
        <w:br/>
      </w:r>
      <w:r>
        <w:t xml:space="preserve">หมายเลข 5 ช่องสำหรับคลิกเลือกประเภทไฟล์รายงานที่ต้องการ</w:t>
      </w:r>
    </w:p>
    <w:bookmarkEnd w:id="28"/>
    <w:bookmarkEnd w:id="2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2025-06-26T03:04:01Z</dcterms:created>
  <dcterms:modified xsi:type="dcterms:W3CDTF">2025-06-26T03:04:01Z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