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dashboard"/>
    <w:p>
      <w:pPr>
        <w:pStyle w:val="Heading1"/>
      </w:pPr>
      <w:r>
        <w:t xml:space="preserve">Dashboard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“Dashboard” โดยระบบ Dashboard จะทำการแยกเมนูคือเมนูโครงสร้าง และกรอบอัตรากำลัง, ทะเบียนประวัติ, สรรหาสอบแข่งขัน, สรรหาคัดเลือก, สรรหาคัดเลือกผู้พิการ, การบรรจุ แต่งตั้ง ย้าย โอน, การพ้นจากราชการ, บันทึกเวลา และการลา, การดำเนินการทางวินัย, เงินเดือน/ค่าจ้าง, การประเมินผลฯ ระดับดับบุคคล และการพัฒนาบุคลากร/ศึกษาต่อ ดังรูปภาพ</w:t>
      </w:r>
    </w:p>
    <w:p>
      <w:pPr>
        <w:pStyle w:val="CaptionedFigure"/>
      </w:pPr>
      <w:r>
        <w:drawing>
          <wp:inline>
            <wp:extent cx="2993292" cy="5173784"/>
            <wp:effectExtent b="0" l="0" r="0" t="0"/>
            <wp:docPr descr="รูปภาพที่ 22 – 1 เมนู Dashboard" title="" id="20" name="Picture"/>
            <a:graphic>
              <a:graphicData uri="http://schemas.openxmlformats.org/drawingml/2006/picture">
                <pic:pic>
                  <pic:nvPicPr>
                    <pic:cNvPr descr="images/admin/chapter2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92" cy="5173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22 – 1 เมนู Dashboard</w:t>
      </w:r>
    </w:p>
    <w:p>
      <w:pPr>
        <w:numPr>
          <w:ilvl w:val="0"/>
          <w:numId w:val="1002"/>
        </w:numPr>
      </w:pPr>
      <w:r>
        <w:t xml:space="preserve">โดยระบบ Dashboard จะมีหน้าที่ในการสรุปผลสถิติข้อมูลต่าง ๆ ของแต่ละระบบรวมไว้ในระบบ Dashboard โดยแยกตามเมนูตามระบบ ซึ่งการใช้งาน จะใช้งานในรูปแบบเดียวกัน คือ ระบบสามารถทำการแสดงสถิติข้อมูลต่าง เช่น ภาพรวมของระบบ รวมถึงการส่งออกข้อมูลต่าง ๆ ของแต่ละระบบได้ หรือการแสดงข้อมูลสถิติของแต่ละหน่วยงานได้เช่นกัน ดังตัวอย่างภาพสถิติระบบเงินเดือน/ค่าจ้าง</w:t>
      </w:r>
    </w:p>
    <w:p>
      <w:pPr>
        <w:numPr>
          <w:ilvl w:val="0"/>
          <w:numId w:val="1002"/>
        </w:numPr>
      </w:pPr>
      <w:r>
        <w:t xml:space="preserve">การส่งออกข้อมูล Dashboard ของระบบที่ต้องการ ให้เจ้าหน้าที่ผู้ดูแลระบบทำการใช้เมาส์คลิก</w:t>
      </w:r>
      <w:r>
        <w:t xml:space="preserve"> </w:t>
      </w:r>
      <w:r>
        <w:drawing>
          <wp:inline>
            <wp:extent cx="779646" cy="221381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xport-pdf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46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ระบบจะทำการส่งออก หรือดาวน์โหลดข้อมูล Dashboard หรือข้อมูลสถิติให้ทันที ในรูปแบบไฟล์ .pdf</w:t>
      </w:r>
    </w:p>
    <w:p>
      <w:pPr>
        <w:pStyle w:val="CaptionedFigure"/>
      </w:pPr>
      <w:r>
        <w:drawing>
          <wp:inline>
            <wp:extent cx="5943600" cy="2967262"/>
            <wp:effectExtent b="0" l="0" r="0" t="0"/>
            <wp:docPr descr="รูปภาพที่ 22 – 2 เมนู Dashboard ระบบเงินเดือน/ค่าจ้าง" title="" id="26" name="Picture"/>
            <a:graphic>
              <a:graphicData uri="http://schemas.openxmlformats.org/drawingml/2006/picture">
                <pic:pic>
                  <pic:nvPicPr>
                    <pic:cNvPr descr="images/admin/chapter22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7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22 – 2 เมนู Dashboard ระบบเงินเดือน/ค่าจ้าง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</w:t>
      </w:r>
      <w:r>
        <w:br/>
      </w:r>
      <w:r>
        <w:t xml:space="preserve">หมายเลข 2 ช่องสำหรับแสดงข้อมูลจำนวนเงินเดือนรวมของข้าราชการกรุงเทพมหานครสามัญตามหน่วยงาน</w:t>
      </w:r>
      <w:r>
        <w:br/>
      </w:r>
      <w:r>
        <w:t xml:space="preserve">หมายเลข 3 ปุ่มสำหรับคลิกเพื่อดาวน์โหลดรายงานสถิติของระบบเงินเดือน และค่าจ้าง</w:t>
      </w:r>
    </w:p>
    <w:p>
      <w:pPr>
        <w:pStyle w:val="CaptionedFigure"/>
      </w:pPr>
      <w:r>
        <w:drawing>
          <wp:inline>
            <wp:extent cx="5943600" cy="2921815"/>
            <wp:effectExtent b="0" l="0" r="0" t="0"/>
            <wp:docPr descr="รูปภาพที่ 22 – 3 เมนู Dashboard ระบบเงินเดือน/ค่าจ้าง (2)" title="" id="29" name="Picture"/>
            <a:graphic>
              <a:graphicData uri="http://schemas.openxmlformats.org/drawingml/2006/picture">
                <pic:pic>
                  <pic:nvPicPr>
                    <pic:cNvPr descr="images/admin/chapter22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22 – 3 เมนู Dashboard ระบบเงินเดือน/ค่าจ้าง (2)</w:t>
      </w:r>
    </w:p>
    <w:p>
      <w:pPr>
        <w:pStyle w:val="BlockText"/>
      </w:pPr>
      <w:r>
        <w:t xml:space="preserve">หมายเลข 1 ช่องสำหรับแสดงข้อมูลจำนวนเงินเดือนรวมของข้าราชการกรุงเทพมหานครสามัญ จำแนกตามระดับตำแหน่ง</w:t>
      </w:r>
    </w:p>
    <w:p>
      <w:pPr>
        <w:pStyle w:val="CaptionedFigure"/>
      </w:pPr>
      <w:r>
        <w:drawing>
          <wp:inline>
            <wp:extent cx="5943600" cy="2951367"/>
            <wp:effectExtent b="0" l="0" r="0" t="0"/>
            <wp:docPr descr="รูปภาพที่ 22 – 4 เมนู Dashboard ระบบเงินเดือน/ค่าจ้าง (3)" title="" id="32" name="Picture"/>
            <a:graphic>
              <a:graphicData uri="http://schemas.openxmlformats.org/drawingml/2006/picture">
                <pic:pic>
                  <pic:nvPicPr>
                    <pic:cNvPr descr="images/admin/chapter22/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1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22 – 4 เมนู Dashboard ระบบเงินเดือน/ค่าจ้าง (3)</w:t>
      </w:r>
    </w:p>
    <w:p>
      <w:pPr>
        <w:pStyle w:val="BlockText"/>
      </w:pPr>
      <w:r>
        <w:t xml:space="preserve">หมายเลข 1 ช่องสำหรับแสดงข้อมูลจำนวนเงินเดือนของข้าราชการกรุงเทพมหานครสามัญ แยกตามช่วงอายุ โดยแสดงข้อมูลเป็นแผนภูมิวงกลม</w:t>
      </w:r>
      <w:r>
        <w:br/>
      </w:r>
      <w:r>
        <w:t xml:space="preserve">หมายเลข 2 ช่องสำหรับแสดงข้อมูลจำนวนเงินเดือนของข้าราชการกรุงเทพมหานครสามัญ แยกตามช่วงอายุ โดยแสดงข้อมูลเป็นรายการ (List)</w:t>
      </w:r>
    </w:p>
    <w:bookmarkEnd w:id="3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2025-06-26T06:12:58Z</dcterms:created>
  <dcterms:modified xsi:type="dcterms:W3CDTF">2025-06-26T06:12:58Z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