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19.png" ContentType="image/png"/>
  <Override PartName="/word/media/rId22.png" ContentType="image/png"/>
  <Override PartName="/word/media/rId28.png" ContentType="image/png"/>
  <Override PartName="/word/media/rId33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ระบบประเมนผลการปฏบตราชการระดบบคคล"/>
    <w:p>
      <w:pPr>
        <w:pStyle w:val="Heading1"/>
      </w:pPr>
      <w:r>
        <w:t xml:space="preserve">ระบบประเมินผลการปฏิบัติราชการระดับบุคคล</w:t>
      </w:r>
    </w:p>
    <w:p>
      <w:pPr>
        <w:pStyle w:val="FirstParagraph"/>
      </w:pPr>
      <w:r>
        <w:t xml:space="preserve">ระบบประเมินผลการปฏิบัติราชการระดับบุคคล เป็นระบบที่ใช้ในการประเมินผลงานและพฤติกรรมการปฏิบัติงานของข้าราชการหรือบุคลากรภาครัฐเป็นรายบุคคล โดยมีองค์ประกอบและจุดประสงค์หลักดังนี้</w:t>
      </w:r>
    </w:p>
    <w:p>
      <w:pPr>
        <w:pStyle w:val="Compact"/>
        <w:numPr>
          <w:ilvl w:val="0"/>
          <w:numId w:val="1001"/>
        </w:numPr>
      </w:pPr>
      <w:r>
        <w:t xml:space="preserve">วัตถุประสงค์</w:t>
      </w:r>
    </w:p>
    <w:p>
      <w:pPr>
        <w:pStyle w:val="Compact"/>
        <w:numPr>
          <w:ilvl w:val="1"/>
          <w:numId w:val="1002"/>
        </w:numPr>
      </w:pPr>
      <w:r>
        <w:t xml:space="preserve">เพื่อประเมินผลการปฏิบัติงานของข้าราชการหรือบุคลากรภาครัฐแต่ละคนอย่างเป็นระบบและมีมาตรฐาน</w:t>
      </w:r>
      <w:r>
        <w:br/>
      </w:r>
    </w:p>
    <w:p>
      <w:pPr>
        <w:pStyle w:val="Compact"/>
        <w:numPr>
          <w:ilvl w:val="1"/>
          <w:numId w:val="1002"/>
        </w:numPr>
      </w:pPr>
      <w:r>
        <w:t xml:space="preserve">เพื่อใช้เป็นข้อมูลประกอบการพิจารณาความดีความชอบ การเลื่อนขั้น การโยกย้าย และการพัฒนาบุคลากร</w:t>
      </w:r>
      <w:r>
        <w:br/>
      </w:r>
    </w:p>
    <w:p>
      <w:pPr>
        <w:pStyle w:val="Compact"/>
        <w:numPr>
          <w:ilvl w:val="1"/>
          <w:numId w:val="1002"/>
        </w:numPr>
      </w:pPr>
      <w:r>
        <w:t xml:space="preserve">เพื่อส่งเสริมและกระตุ้นให้บุคลากรมีผลงานและพฤติกรรมที่ดีในการปฏิบัติงาน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หลักเกณฑ์การประเมิน</w:t>
      </w:r>
    </w:p>
    <w:p>
      <w:pPr>
        <w:pStyle w:val="Compact"/>
        <w:numPr>
          <w:ilvl w:val="1"/>
          <w:numId w:val="1003"/>
        </w:numPr>
      </w:pPr>
      <w:r>
        <w:t xml:space="preserve">ผลสัมฤทธิ์ของงาน (ปริมาณ คุณภาพ และความทันเวลา)</w:t>
      </w:r>
      <w:r>
        <w:br/>
      </w:r>
    </w:p>
    <w:p>
      <w:pPr>
        <w:pStyle w:val="Compact"/>
        <w:numPr>
          <w:ilvl w:val="1"/>
          <w:numId w:val="1003"/>
        </w:numPr>
      </w:pPr>
      <w:r>
        <w:t xml:space="preserve">พฤติกรรมการปฏิบัติงาน (จริยธรรม คุณธรรม และค่านิยมในการทำงาน)</w:t>
      </w:r>
      <w:r>
        <w:br/>
      </w:r>
    </w:p>
    <w:p>
      <w:pPr>
        <w:pStyle w:val="Compact"/>
        <w:numPr>
          <w:ilvl w:val="1"/>
          <w:numId w:val="1003"/>
        </w:numPr>
      </w:pPr>
      <w:r>
        <w:t xml:space="preserve">สมรรถนะของบุคลากร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กระบวนการประเมิน</w:t>
      </w:r>
    </w:p>
    <w:p>
      <w:pPr>
        <w:pStyle w:val="Compact"/>
        <w:numPr>
          <w:ilvl w:val="1"/>
          <w:numId w:val="1004"/>
        </w:numPr>
      </w:pPr>
      <w:r>
        <w:t xml:space="preserve">การกำหนดตัวชี้วัดและเป้าหมายการทำงานเป็นรายบุคคล</w:t>
      </w:r>
      <w:r>
        <w:br/>
      </w:r>
    </w:p>
    <w:p>
      <w:pPr>
        <w:pStyle w:val="Compact"/>
        <w:numPr>
          <w:ilvl w:val="1"/>
          <w:numId w:val="1004"/>
        </w:numPr>
      </w:pPr>
      <w:r>
        <w:t xml:space="preserve">การติดตามและบันทึกผลการปฏิบัติงานระหว่างรอบการประเมิน</w:t>
      </w:r>
      <w:r>
        <w:br/>
      </w:r>
    </w:p>
    <w:p>
      <w:pPr>
        <w:pStyle w:val="Compact"/>
        <w:numPr>
          <w:ilvl w:val="1"/>
          <w:numId w:val="1004"/>
        </w:numPr>
      </w:pPr>
      <w:r>
        <w:t xml:space="preserve">การประชุมประเมินผลงานระหว่างผู้ประเมินและผู้รับการประเมิน</w:t>
      </w:r>
      <w:r>
        <w:br/>
      </w:r>
    </w:p>
    <w:p>
      <w:pPr>
        <w:pStyle w:val="Compact"/>
        <w:numPr>
          <w:ilvl w:val="1"/>
          <w:numId w:val="1004"/>
        </w:numPr>
      </w:pPr>
      <w:r>
        <w:t xml:space="preserve">การพิจารณาผลการประเมินจากคณะกรรมการกลั่นกรอง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องค์ประกอบของระบบ</w:t>
      </w:r>
    </w:p>
    <w:p>
      <w:pPr>
        <w:pStyle w:val="Compact"/>
        <w:numPr>
          <w:ilvl w:val="1"/>
          <w:numId w:val="1005"/>
        </w:numPr>
      </w:pPr>
      <w:r>
        <w:t xml:space="preserve">ระบบบันทึกและจัดเก็บข้อมูลผลการปฏิบัติงาน การลา</w:t>
      </w:r>
      <w:r>
        <w:br/>
      </w:r>
    </w:p>
    <w:p>
      <w:pPr>
        <w:pStyle w:val="Compact"/>
        <w:numPr>
          <w:ilvl w:val="1"/>
          <w:numId w:val="1005"/>
        </w:numPr>
      </w:pPr>
      <w:r>
        <w:t xml:space="preserve">ระบบคำนวณค่าคะแนนการประเมินตามหลักเกณฑ์ที่กำหนด</w:t>
      </w:r>
      <w:r>
        <w:br/>
      </w:r>
    </w:p>
    <w:p>
      <w:pPr>
        <w:pStyle w:val="Compact"/>
        <w:numPr>
          <w:ilvl w:val="1"/>
          <w:numId w:val="1005"/>
        </w:numPr>
      </w:pPr>
      <w:r>
        <w:t xml:space="preserve">ระบบการสื่อสารและแจ้งผลการประเมินไปยังผู้เกี่ยวข้อง</w:t>
      </w:r>
      <w:r>
        <w:br/>
      </w:r>
    </w:p>
    <w:p>
      <w:pPr>
        <w:pStyle w:val="Compact"/>
        <w:numPr>
          <w:ilvl w:val="1"/>
          <w:numId w:val="1005"/>
        </w:numPr>
      </w:pPr>
      <w:r>
        <w:t xml:space="preserve">ระบบการอุทธรณ์หรือโต้แย้งผลการประเมิน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ประโยชน์ของระบบ</w:t>
      </w:r>
    </w:p>
    <w:p>
      <w:pPr>
        <w:pStyle w:val="Compact"/>
        <w:numPr>
          <w:ilvl w:val="1"/>
          <w:numId w:val="1006"/>
        </w:numPr>
      </w:pPr>
      <w:r>
        <w:t xml:space="preserve">ช่วยให้การประเมินผลการปฏิบัติงานมีมาตรฐาน โปร่งใส และเป็นธรรม</w:t>
      </w:r>
      <w:r>
        <w:br/>
      </w:r>
    </w:p>
    <w:p>
      <w:pPr>
        <w:pStyle w:val="Compact"/>
        <w:numPr>
          <w:ilvl w:val="1"/>
          <w:numId w:val="1006"/>
        </w:numPr>
      </w:pPr>
      <w:r>
        <w:t xml:space="preserve">ข้อมูลผลการประเมินสามารถนำไปใช้ประโยชน์ในการบริหารทรัพยากรบุคคลต่อไป</w:t>
      </w:r>
      <w:r>
        <w:br/>
      </w:r>
    </w:p>
    <w:p>
      <w:pPr>
        <w:pStyle w:val="Compact"/>
        <w:numPr>
          <w:ilvl w:val="1"/>
          <w:numId w:val="1006"/>
        </w:numPr>
      </w:pPr>
      <w:r>
        <w:t xml:space="preserve">ส่งเสริมให้บุคลากรมีแรงจูงใจในการพัฒนาและปรับปรุงผลงานให้ดียิ่งขึ้น</w:t>
      </w:r>
      <w:r>
        <w:br/>
      </w:r>
    </w:p>
    <w:p>
      <w:pPr>
        <w:pStyle w:val="Compact"/>
        <w:numPr>
          <w:ilvl w:val="1"/>
          <w:numId w:val="1006"/>
        </w:numPr>
      </w:pPr>
      <w:r>
        <w:t xml:space="preserve">ช่วยให้องค์กรสามารถบรรลุเป้าหมายและยกระดับประสิทธิภาพการทำงานได้</w:t>
      </w:r>
    </w:p>
    <w:p>
      <w:pPr>
        <w:pStyle w:val="Compact"/>
        <w:numPr>
          <w:ilvl w:val="0"/>
          <w:numId w:val="1007"/>
        </w:numPr>
      </w:pPr>
      <w:r>
        <w:t xml:space="preserve">เมื่อเข้าสู่ระบบทรัพยากรบุคคล ให้กดเลือกแถบเมนู “ประเมินผลการปฏิบัติราชการระดับบุคคล” ดังรูปภาพ</w:t>
      </w:r>
    </w:p>
    <w:p>
      <w:pPr>
        <w:pStyle w:val="CaptionedFigure"/>
      </w:pPr>
      <w:r>
        <w:drawing>
          <wp:inline>
            <wp:extent cx="2186886" cy="1649756"/>
            <wp:effectExtent b="0" l="0" r="0" t="0"/>
            <wp:docPr descr="รูปภาพที่ 17 – 1 แถบเมนูประเมินผลการปฏิบัติราชการระดับบุคคล" title="" id="20" name="Picture"/>
            <a:graphic>
              <a:graphicData uri="http://schemas.openxmlformats.org/drawingml/2006/picture">
                <pic:pic>
                  <pic:nvPicPr>
                    <pic:cNvPr descr="images/admin/chapter17/1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886" cy="16497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17 – 1 แถบเมนูประเมินผลการปฏิบัติราชการระดับบุคคล</w:t>
      </w:r>
    </w:p>
    <w:bookmarkStart w:id="36" w:name="รอบการประเมน"/>
    <w:p>
      <w:pPr>
        <w:pStyle w:val="Heading2"/>
      </w:pPr>
      <w:r>
        <w:t xml:space="preserve">รอบการประเมิน</w:t>
      </w:r>
    </w:p>
    <w:p>
      <w:pPr>
        <w:pStyle w:val="Compact"/>
        <w:numPr>
          <w:ilvl w:val="0"/>
          <w:numId w:val="1008"/>
        </w:numPr>
      </w:pPr>
      <w:r>
        <w:t xml:space="preserve">เมื่อเลือกแถบเมนู “ประเมินผลการปฏิบัติราชการระดับบุคคล” ระบบแสดงเมนูย่อย เลือกเมนู “รอบการประเมิน” ดังรูปภาพ</w:t>
      </w:r>
    </w:p>
    <w:p>
      <w:pPr>
        <w:pStyle w:val="CaptionedFigure"/>
      </w:pPr>
      <w:r>
        <w:drawing>
          <wp:inline>
            <wp:extent cx="2225253" cy="1700911"/>
            <wp:effectExtent b="0" l="0" r="0" t="0"/>
            <wp:docPr descr="รูปภาพที่ 17 – 2 แถบเมนูย่อย “รอบการประเมิน”" title="" id="23" name="Picture"/>
            <a:graphic>
              <a:graphicData uri="http://schemas.openxmlformats.org/drawingml/2006/picture">
                <pic:pic>
                  <pic:nvPicPr>
                    <pic:cNvPr descr="images/admin/chapter17/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253" cy="17009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17 – 2 แถบเมนูย่อย “รอบการประเมิน”</w:t>
      </w:r>
    </w:p>
    <w:p>
      <w:pPr>
        <w:pStyle w:val="Compact"/>
        <w:numPr>
          <w:ilvl w:val="0"/>
          <w:numId w:val="1009"/>
        </w:numPr>
      </w:pPr>
      <w:r>
        <w:t xml:space="preserve">เมื่อเลือกเมนู “รอบการประเมิน” ระบบแสดงหน้ารายการรอบการประเมินผลการปฏิบัติ</w:t>
      </w:r>
      <w:r>
        <w:t xml:space="preserve"> </w:t>
      </w:r>
      <w:r>
        <w:t xml:space="preserve">หน้าที่ราชการ สามารถคลิก</w:t>
      </w:r>
      <w:r>
        <w:drawing>
          <wp:inline>
            <wp:extent cx="198226" cy="217409"/>
            <wp:effectExtent b="0" l="0" r="0" t="0"/>
            <wp:docPr descr="close" title="" id="26" name="Picture"/>
            <a:graphic>
              <a:graphicData uri="http://schemas.openxmlformats.org/drawingml/2006/picture">
                <pic:pic>
                  <pic:nvPicPr>
                    <pic:cNvPr descr="images/button/plus-green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26" cy="2174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เพื่อทำการเพิ่มรอบการประเมินการปฏิบัติหน้าที่ราชการ รวมทั้งสามารถปิดรอบและลบรอบการประเมินการปฏิบัติหน้าที่ราชการได้</w:t>
      </w:r>
    </w:p>
    <w:p>
      <w:pPr>
        <w:pStyle w:val="CaptionedFigure"/>
      </w:pPr>
      <w:r>
        <w:drawing>
          <wp:inline>
            <wp:extent cx="5943600" cy="2172805"/>
            <wp:effectExtent b="0" l="0" r="0" t="0"/>
            <wp:docPr descr="รูปภาพที่ 17 – 3 หน้ารายการรอบการประเมินการปฏิบัติหน้าที่ราชการ" title="" id="29" name="Picture"/>
            <a:graphic>
              <a:graphicData uri="http://schemas.openxmlformats.org/drawingml/2006/picture">
                <pic:pic>
                  <pic:nvPicPr>
                    <pic:cNvPr descr="images/admin/chapter17/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728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17 – 3 หน้ารายการรอบการประเมินการปฏิบัติหน้าที่ราชการ</w:t>
      </w:r>
    </w:p>
    <w:p>
      <w:pPr>
        <w:pStyle w:val="BlockText"/>
      </w:pPr>
      <w:r>
        <w:t xml:space="preserve">หมายเลข 1 ช่องให้เลือกปีงบประมาณ</w:t>
      </w:r>
      <w:r>
        <w:br/>
      </w:r>
      <w:r>
        <w:t xml:space="preserve">หมายเลข 2 ไอคอนเพิ่มรอบการประเมินการปฏิบัติหน้าที่ราชการ</w:t>
      </w:r>
      <w:r>
        <w:br/>
      </w:r>
      <w:r>
        <w:t xml:space="preserve">หมายเลข 3 รายการรอบการประเมินการปฏิบัติหน้าที่ราชการ</w:t>
      </w:r>
      <w:r>
        <w:br/>
      </w:r>
      <w:r>
        <w:t xml:space="preserve">หมายเลข 4 ไอคอนสำหรับคลิกเพื่อปิดรอบการประเมินผลการปฏิบัติหน้าที่ราชการ และไอคอนลบรายการรอบการประเมินผลการปฏิบัติหน้าที่ราชการ</w:t>
      </w:r>
      <w:r>
        <w:br/>
      </w:r>
      <w:r>
        <w:t xml:space="preserve">หมายเลข 5 ช่องสำหรับคลิกเลือกคอลัมน์แสดงข้อมูลรายการรอบการประเมินผลการปฏิบัติหน้าที่ราชการตามที่เลือก</w:t>
      </w:r>
    </w:p>
    <w:p>
      <w:pPr>
        <w:pStyle w:val="Compact"/>
        <w:numPr>
          <w:ilvl w:val="0"/>
          <w:numId w:val="1010"/>
        </w:numPr>
      </w:pPr>
      <w:r>
        <w:t xml:space="preserve">เมื่อเลือกคลิก</w:t>
      </w:r>
      <w:r>
        <w:drawing>
          <wp:inline>
            <wp:extent cx="198226" cy="217409"/>
            <wp:effectExtent b="0" l="0" r="0" t="0"/>
            <wp:docPr descr="close" title="" id="31" name="Picture"/>
            <a:graphic>
              <a:graphicData uri="http://schemas.openxmlformats.org/drawingml/2006/picture">
                <pic:pic>
                  <pic:nvPicPr>
                    <pic:cNvPr descr="images/button/plus-green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26" cy="2174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เพื่อทำการเพิ่มรอบการประเมินการปฏิบัติหน้าที่ราชการ ระบบแสดง</w:t>
      </w:r>
      <w:r>
        <w:t xml:space="preserve"> </w:t>
      </w:r>
      <w:r>
        <w:t xml:space="preserve">หน้าฟอร์มให้กรอกข้อมูลดังรูปภาพ โดยในแต่ละปีงบประมาณรอบการประเมินจะสามารถเพิ่มได้ปีละ 2 รอบ คือรอบเมษายนและเดือนตุลาคม</w:t>
      </w:r>
    </w:p>
    <w:p>
      <w:pPr>
        <w:pStyle w:val="CaptionedFigure"/>
      </w:pPr>
      <w:r>
        <w:drawing>
          <wp:inline>
            <wp:extent cx="3465767" cy="2263619"/>
            <wp:effectExtent b="0" l="0" r="0" t="0"/>
            <wp:docPr descr="รูปภาพที่ 17 – 4 ฟอร์มให้กรอกเพิ่มรอบการประเมินการปฏิบัติหน้าที่ราชการ" title="" id="34" name="Picture"/>
            <a:graphic>
              <a:graphicData uri="http://schemas.openxmlformats.org/drawingml/2006/picture">
                <pic:pic>
                  <pic:nvPicPr>
                    <pic:cNvPr descr="images/admin/chapter17/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767" cy="22636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17 – 4 ฟอร์มให้กรอกเพิ่มรอบการประเมินการปฏิบัติหน้าที่ราชการ</w:t>
      </w:r>
    </w:p>
    <w:p>
      <w:pPr>
        <w:pStyle w:val="BlockText"/>
      </w:pPr>
      <w:r>
        <w:t xml:space="preserve">หมายเลข 1 ช่องให้เลือกรอบการประเมิน</w:t>
      </w:r>
      <w:r>
        <w:br/>
      </w:r>
      <w:r>
        <w:t xml:space="preserve">หมายเลข 2 ช่องให้เลือกปีงบประมาณ</w:t>
      </w:r>
      <w:r>
        <w:br/>
      </w:r>
      <w:r>
        <w:t xml:space="preserve">หมายเลข 3 ช่องแสดงวันเริ่มต้น โดยในช่องนี้จะแสดงโดยอัตโนมัติเมื่อมีการเลือกข้อมูลในช่องรอบการประเมินและปีงบประมาณ</w:t>
      </w:r>
      <w:r>
        <w:br/>
      </w:r>
      <w:r>
        <w:t xml:space="preserve">หมายเลข 4 ช่องแสดงวันสิ้นสุด โดยในช่องนี้จะแสดงโดยอัตโนมัติเมื่อมีการเลือกข้อมูลในช่องรอบการประเมินและปีงบประมาณ</w:t>
      </w:r>
      <w:r>
        <w:br/>
      </w:r>
      <w:r>
        <w:t xml:space="preserve">หมายเลข 5 ปุ่ม “บันทึก”</w:t>
      </w:r>
      <w:r>
        <w:br/>
      </w:r>
      <w:r>
        <w:t xml:space="preserve">หมายเลข 6 ไอคอนสำหรับคลิกเพื่อยกเลิกหรือปิดการเพิ่มรอบการประเมินผลการปฏิบัติราชการ</w:t>
      </w:r>
    </w:p>
    <w:bookmarkEnd w:id="36"/>
    <w:bookmarkEnd w:id="37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8" Target="numbering.xml" /><Relationship Type="http://schemas.openxmlformats.org/officeDocument/2006/relationships/styles" Id="rId17" Target="styles.xml" /><Relationship Type="http://schemas.openxmlformats.org/officeDocument/2006/relationships/settings" Id="rId16" Target="settings.xml" /><Relationship Type="http://schemas.openxmlformats.org/officeDocument/2006/relationships/webSettings" Id="rId15" Target="webSettings.xml" /><Relationship Type="http://schemas.openxmlformats.org/officeDocument/2006/relationships/fontTable" Id="rId14" Target="fontTable.xml" /><Relationship Type="http://schemas.openxmlformats.org/officeDocument/2006/relationships/theme" Id="rId13" Target="theme/theme1.xml" /><Relationship Type="http://schemas.openxmlformats.org/officeDocument/2006/relationships/footnotes" Id="rId12" Target="footnotes.xml" /><Relationship Type="http://schemas.openxmlformats.org/officeDocument/2006/relationships/comments" Id="rId11" Target="comments.xml" /><Relationship Id="rId10" Target="footer1.xml" Type="http://schemas.openxmlformats.org/officeDocument/2006/relationships/footer" /><Relationship Id="rId9" Target="header1.xml" Type="http://schemas.openxmlformats.org/officeDocument/2006/relationships/header" /><Relationship Type="http://schemas.openxmlformats.org/officeDocument/2006/relationships/image" Id="rId19" Target="media/rId19.png" /><Relationship Type="http://schemas.openxmlformats.org/officeDocument/2006/relationships/image" Id="rId22" Target="media/rId22.png" /><Relationship Type="http://schemas.openxmlformats.org/officeDocument/2006/relationships/image" Id="rId28" Target="media/rId28.png" /><Relationship Type="http://schemas.openxmlformats.org/officeDocument/2006/relationships/image" Id="rId33" Target="media/rId33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2025-06-16T04:28:55Z</dcterms:created>
  <dcterms:modified xsi:type="dcterms:W3CDTF">2025-06-16T04:28:55Z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