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28.png" ContentType="image/png"/>
  <Override PartName="/word/media/rId31.png" ContentType="image/png"/>
  <Override PartName="/word/media/rId40.png" ContentType="image/png"/>
  <Override PartName="/word/media/rId51.png" ContentType="image/png"/>
  <Override PartName="/word/media/rId48.png" ContentType="image/png"/>
  <Override PartName="/word/media/rId45.png" ContentType="image/png"/>
  <Override PartName="/word/media/rId37.png" ContentType="image/png"/>
  <Override PartName="/word/media/rId34.png" ContentType="image/png"/>
  <Override PartName="/word/media/rId19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4" w:name="อทธรณรองทกข"/>
    <w:p>
      <w:pPr>
        <w:pStyle w:val="Heading1"/>
      </w:pPr>
      <w:r>
        <w:t xml:space="preserve">อุทธรณ์/ร้องทุกข์</w:t>
      </w:r>
    </w:p>
    <w:p>
      <w:pPr>
        <w:pStyle w:val="Compact"/>
        <w:numPr>
          <w:ilvl w:val="0"/>
          <w:numId w:val="1001"/>
        </w:numPr>
      </w:pPr>
      <w:r>
        <w:t xml:space="preserve">การเพิ่มเรื่องอุทธรณ์/ร้องทุกข์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“รายการอุทธรณ์/ร้องทุกข์” ระบบแสดงหน้า “เพิ่มการอุทธรณ์/ร้องทุกข์” ทำการคลิกเลือกประเภทอุทธรณ์/ร้องทุกข์ จากนั้นทำการกรอกข้อมูลให้ครบตามที่ระบบแนะนำ หลังจากทำการกรอกข้อมูลเสร็จสิ้นแล้ว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save-blue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980464"/>
            <wp:effectExtent b="0" l="0" r="0" t="0"/>
            <wp:docPr descr="รูปภาพที่ 17 – 28 เพิ่มการอุทธรณ์/ร้องทุกข์" title="" id="26" name="Picture"/>
            <a:graphic>
              <a:graphicData uri="http://schemas.openxmlformats.org/drawingml/2006/picture">
                <pic:pic>
                  <pic:nvPicPr>
                    <pic:cNvPr descr="images/admin/chapter17-6/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28 เพิ่มการอุทธรณ์/ร้องทุกข์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ช่องสำหรับคลิกเลือกประเภทอุทธรณ์/ร้องทุกข์</w:t>
      </w:r>
      <w:r>
        <w:br/>
      </w:r>
      <w:r>
        <w:t xml:space="preserve">หมายเลข 2 ช่องสำหรับแสดงรายชื่อผู้ยื่นอุทธรณ์/ร้องทุกข์</w:t>
      </w:r>
      <w:r>
        <w:br/>
      </w:r>
      <w:r>
        <w:t xml:space="preserve">หมายเลข 3 ไอคอนสำหรับคลิกเพื่อเพิ่มรายชื่อผู้ยื่นอุทธรณ์/ร้องทุกข์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4 ช่องสำหรับแสดงรายชื่อผู้ยื่นอุทธรณ์/ร้องทุกข์</w:t>
      </w:r>
      <w:r>
        <w:br/>
      </w:r>
      <w:r>
        <w:t xml:space="preserve">หมายเลข 5 ช่องสำหรับคลิกเพื่อกรอกข้อมูลเรื่องอุทธรณ์/ร้องทุกข์</w:t>
      </w:r>
      <w:r>
        <w:br/>
      </w:r>
      <w:r>
        <w:t xml:space="preserve">หมายเลข 6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7 ช่องสำหรับคลิกเลือกปีงบประมาณ</w:t>
      </w:r>
      <w:r>
        <w:br/>
      </w:r>
      <w:r>
        <w:t xml:space="preserve">หมายเลข 8 ช่องสำหรับคลิกเพื่อกรอกข้อมูลประเภทคดี</w:t>
      </w:r>
      <w:r>
        <w:br/>
      </w:r>
      <w:r>
        <w:t xml:space="preserve">หมายเลข 9 ช่องสำหรับคลิกเพื่อกรอกข้อมูลเลขคดี</w:t>
      </w:r>
      <w:r>
        <w:br/>
      </w:r>
      <w:r>
        <w:t xml:space="preserve">หมายเลข 10 ปุ่มสำหรับคลิกเพื่อบันทึกข้อมูลการเพิ่มการอุทธรณ์/ร้องทุกข์</w:t>
      </w:r>
    </w:p>
    <w:p>
      <w:pPr>
        <w:numPr>
          <w:ilvl w:val="0"/>
          <w:numId w:val="1002"/>
        </w:numPr>
      </w:pPr>
      <w:r>
        <w:t xml:space="preserve">หลังจากทำการคลิกบันทึกข้อมูลการสร้างเรื่องอุทธรณ์/ร้องทุกข์เสร็จ ระบบจะเพิ่มช่อง “สถานะ” เพื่อให้ผู้ใช้งานสามารถคลิกเลือกสถานะของรายการยื่นอุทธรณ์/ร้องทุกข์ ทุกครั้งที่ผู้ใช้งานแก้ไขสถานะ เจ้าหน้าที่หรือผู้ยื่นเรื่องจะสามารถรับทราบขั้นตอนการทำงานของรายการยื่นเรื่องอุทธรณ์/ร้องทุกข์ได้ โดยสถานะรายการยื่นอุทธรณ์/ร้องทุกข์ มีทั้งหมด 7 สถานะ ได้แก่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1.) ใหม่</w:t>
      </w:r>
      <w:r>
        <w:br/>
      </w:r>
      <w:r>
        <w:rPr>
          <w:rStyle w:val="VerbatimChar"/>
        </w:rPr>
        <w:t xml:space="preserve">2.) ได้รับเอกสารแล้ว</w:t>
      </w:r>
      <w:r>
        <w:br/>
      </w:r>
      <w:r>
        <w:rPr>
          <w:rStyle w:val="VerbatimChar"/>
        </w:rPr>
        <w:t xml:space="preserve">3.) รับอุทธรณ์/ร้องทุกข์</w:t>
      </w:r>
      <w:r>
        <w:br/>
      </w:r>
      <w:r>
        <w:rPr>
          <w:rStyle w:val="VerbatimChar"/>
        </w:rPr>
        <w:t xml:space="preserve">4.) ไม่รับอุทธรณ์/ร้องทุกข์</w:t>
      </w:r>
      <w:r>
        <w:br/>
      </w:r>
      <w:r>
        <w:rPr>
          <w:rStyle w:val="VerbatimChar"/>
        </w:rPr>
        <w:t xml:space="preserve">5.) ตั้งองค์คณะวินิจฉัย</w:t>
      </w:r>
      <w:r>
        <w:br/>
      </w:r>
      <w:r>
        <w:rPr>
          <w:rStyle w:val="VerbatimChar"/>
        </w:rPr>
        <w:t xml:space="preserve">6.) สรุปผลการพิจารณา</w:t>
      </w:r>
      <w:r>
        <w:br/>
      </w:r>
      <w:r>
        <w:rPr>
          <w:rStyle w:val="VerbatimChar"/>
        </w:rPr>
        <w:t xml:space="preserve">7.) ปิดคำร้อง หากผู้ใช้งานเลือกตั้งสถานะเป็นปิดคำร้อง เจ้าหน้าที่หรือผู้ยื่นเรื่องอุทธรณ์/ร้องทุกข์จะไม่สามารถทำการยกเลิกการยื่นอุทธรณ์/ร้องทุกข์ได้</w:t>
      </w:r>
    </w:p>
    <w:p>
      <w:pPr>
        <w:pStyle w:val="CaptionedFigure"/>
      </w:pPr>
      <w:r>
        <w:drawing>
          <wp:inline>
            <wp:extent cx="5943600" cy="3252158"/>
            <wp:effectExtent b="0" l="0" r="0" t="0"/>
            <wp:docPr descr="รูปภาพที่ 17 – 29 รายการอุทธรณ์/ร้องทุกข์" title="" id="29" name="Picture"/>
            <a:graphic>
              <a:graphicData uri="http://schemas.openxmlformats.org/drawingml/2006/picture">
                <pic:pic>
                  <pic:nvPicPr>
                    <pic:cNvPr descr="images/admin/chapter17-6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2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29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ช่องสำหรับคลิกเลือกปีงบประมาณแสดงรายการอุทธรณ์/ร้องทุกข์</w:t>
      </w:r>
      <w:r>
        <w:br/>
      </w:r>
      <w:r>
        <w:t xml:space="preserve">หมายเลข 3 ช่องสำหรับคลิกเลือกประเภทแสดงรายการอุทธรณ์/ร้องทุกข์</w:t>
      </w:r>
      <w:r>
        <w:br/>
      </w:r>
      <w:r>
        <w:t xml:space="preserve">หมายเลข 4 ช่องสำหรับคลิกเลือกสถานะแสดงรายการอุทธรณ์/ร้องทุกข์</w:t>
      </w:r>
      <w:r>
        <w:br/>
      </w:r>
      <w:r>
        <w:t xml:space="preserve">หมายเลข 5 ช่องสำหรับแสดงรายการอุทธรณ์/ร้องทุกข์</w:t>
      </w:r>
      <w:r>
        <w:br/>
      </w:r>
      <w:r>
        <w:t xml:space="preserve">หมายเลข 6 ไอคอนสำหรับคลิกเพื่อแสดงรายละเอียดและไอคอนสำหรับคลิกเพื่อแก้ไขข้อมูลอุทธรณ์/ร้องทุกข์</w:t>
      </w:r>
      <w:r>
        <w:br/>
      </w:r>
      <w:r>
        <w:t xml:space="preserve">หมายเลข 7 ช่องสำหรับคลิกเพื่อกรอกข้อมูลค้นหารายการอุทธรณ์/ร้องทุกข์</w:t>
      </w:r>
    </w:p>
    <w:p>
      <w:pPr>
        <w:pStyle w:val="CaptionedFigure"/>
      </w:pPr>
      <w:r>
        <w:drawing>
          <wp:inline>
            <wp:extent cx="5943600" cy="2963186"/>
            <wp:effectExtent b="0" l="0" r="0" t="0"/>
            <wp:docPr descr="รูปภาพที่ 17 – 30 การเลือกสถานะคำร้องยื่นอุทธรณ์/ร้องทุกข์" title="" id="32" name="Picture"/>
            <a:graphic>
              <a:graphicData uri="http://schemas.openxmlformats.org/drawingml/2006/picture">
                <pic:pic>
                  <pic:nvPicPr>
                    <pic:cNvPr descr="images/admin/chapter17-6/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3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30 การเลือกสถานะคำร้องยื่นอุทธรณ์/ร้องทุกข์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ช่องสำหรับคลิกเลือกสถานะรายการยื่นอุทธรณ์/ร้องทุกข์</w:t>
      </w:r>
      <w:r>
        <w:br/>
      </w:r>
      <w:r>
        <w:t xml:space="preserve">หมายเลข 2 ไอคอนสำหรับคลิกเพื่อแสดงประวัติการเปลี่ยนแปลงสถานะรายการยื่นอุทธรณ์/ร้องทุกข์</w:t>
      </w:r>
      <w:r>
        <w:br/>
      </w:r>
      <w:r>
        <w:t xml:space="preserve">หมายเลข 3 ช่องสำหรับคลิกเลือกอัปโหลดไฟล์เอกสารหลักฐานการยื่นอุทธรณ์/ร้องทุกข์</w:t>
      </w:r>
      <w:r>
        <w:br/>
      </w:r>
      <w:r>
        <w:t xml:space="preserve">หมายเลข 4 ไอคอนสำหรับคลิกเพื่ออัปโหลดไฟล์เอกสารหลักฐาน</w:t>
      </w:r>
      <w:r>
        <w:br/>
      </w:r>
      <w:r>
        <w:t xml:space="preserve">หมายเลข 5 รายการไฟล์เอกสารหลักฐานที่ทำการอัปโหลด</w:t>
      </w:r>
      <w:r>
        <w:br/>
      </w:r>
      <w:r>
        <w:t xml:space="preserve">หมายเลข 6 ไอคอนดาวน์โหลดเอกสารที่อัปโหลดและไอคอนลบรายการไฟล์เอกสารหลักฐาน</w:t>
      </w:r>
      <w:r>
        <w:br/>
      </w:r>
      <w:r>
        <w:t xml:space="preserve">หมายเลข 7 ปุ่มสำหรับคลิกเพื่อบันทึกข้อมูลการเปลี่ยนแปลงสถานะการยื่นเรื่องอุทธรณ์/ร้องทุกข์</w:t>
      </w:r>
    </w:p>
    <w:p>
      <w:pPr>
        <w:pStyle w:val="Compact"/>
        <w:numPr>
          <w:ilvl w:val="0"/>
          <w:numId w:val="1003"/>
        </w:numPr>
      </w:pPr>
      <w:r>
        <w:t xml:space="preserve">การแสดงประวัติการแก้ไขสถานะรายการยื่นอุทธรณ์/ร้องทุกข์ ให้ทำการใช้เมาส์คลิก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history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“ประวัติแก้ไขสถานะ” ข้อมูลในตารางจะแสดงสถานะที่ทำการแก้ไข ผู้ดำเนินการแก้ไข และวันที่กับเวลาการดำเนินการแก้ไขสถานะ หากต้องการยกเลิกการแสดงตารางประวัติการแก้ไข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close-popup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ระบบทำการปิดหน้าต่างประวัติการแก้ไขสถานะทันที</w:t>
      </w:r>
    </w:p>
    <w:p>
      <w:pPr>
        <w:pStyle w:val="CaptionedFigure"/>
      </w:pPr>
      <w:r>
        <w:drawing>
          <wp:inline>
            <wp:extent cx="5943600" cy="2672807"/>
            <wp:effectExtent b="0" l="0" r="0" t="0"/>
            <wp:docPr descr="รูปภาพที่ 17 – 31 ประวัติการแก้ไขสถานะ" title="" id="41" name="Picture"/>
            <a:graphic>
              <a:graphicData uri="http://schemas.openxmlformats.org/drawingml/2006/picture">
                <pic:pic>
                  <pic:nvPicPr>
                    <pic:cNvPr descr="images/admin/chapter17-6/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2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31 ประวัติการแก้ไขสถานะ</w:t>
      </w:r>
    </w:p>
    <w:p>
      <w:pPr>
        <w:pStyle w:val="BlockText"/>
      </w:pPr>
      <w:r>
        <w:t xml:space="preserve">หมายเลข 1 ช่องสำหรับแสดงรายการประวัติการแก้ไขสถานะทั้งหมด</w:t>
      </w:r>
      <w:r>
        <w:br/>
      </w:r>
      <w:r>
        <w:t xml:space="preserve">หมายเลข 2 ไอคอนสำหรับคลิกเพื่อยกเลิกการแสดงประวัติการแก้ไขสถานะ</w:t>
      </w:r>
    </w:p>
    <w:p>
      <w:pPr>
        <w:pStyle w:val="Compact"/>
        <w:numPr>
          <w:ilvl w:val="0"/>
          <w:numId w:val="1004"/>
        </w:numPr>
      </w:pPr>
      <w:r>
        <w:t xml:space="preserve">การเพิ่มรายชื่อผู้ยื่นเรื่องอุทธรณ์/ร้องทุกข์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lus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“ผู้ยื่นอุทธรณ์/ร้องทุกข์” ระบบแสดงตาราง “ผู้ยื่นอุทธรณ์/ร้องทุกข์” ให้ทำการคลิกเลือกจากช่อง “ค้นหาจาก” และทำการกรอกข้อมูลเพื่อค้นหารายชื่อ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heck-box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ในขั้นตอนการคลิกเลือกรายชื่อผู้ยื่นอุทธรณ์/ร้องทุกข์จะสามารถเลือกรายชื่อผู้ยื่นเรื่องได้เพียง 1 คนต่อ 1 รายการ หากทำการคลิกเลือกรายชื่อเสร็จสิ้นแล้ว ให้ทำการใช้เมาส์คลิกปุ่ม</w:t>
      </w:r>
      <w:r>
        <w:t xml:space="preserve"> </w:t>
      </w:r>
      <w:r>
        <w:drawing>
          <wp:inline>
            <wp:extent cx="1944303" cy="375385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add-list-name-complain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03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และยืนยันการเพิ่มรายชื่อผู้ยื่นอุทธรณ์/ร้องทุกข์ หลังจากคลิกยืนยัน รายชื่อที่ทำการเพิ่มจะแสดงในตาราง “ผู้ยื่นอุทธรณ์/ร้องทุกข์” ในหน้า “เพิ่มการอุทธรณ์/ร้องทุกข์”</w:t>
      </w:r>
    </w:p>
    <w:p>
      <w:pPr>
        <w:pStyle w:val="CaptionedFigure"/>
      </w:pPr>
      <w:r>
        <w:drawing>
          <wp:inline>
            <wp:extent cx="5943600" cy="3621610"/>
            <wp:effectExtent b="0" l="0" r="0" t="0"/>
            <wp:docPr descr="รูปภาพที่ 17 – 32 การเพิ่มรายชื่อผู้ยื่นอุทธรณ์/ร้องทุกข์" title="" id="52" name="Picture"/>
            <a:graphic>
              <a:graphicData uri="http://schemas.openxmlformats.org/drawingml/2006/picture">
                <pic:pic>
                  <pic:nvPicPr>
                    <pic:cNvPr descr="images/admin/chapter17-6/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1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32 การเพิ่มรายชื่อผู้ยื่นอุทธรณ์/ร้องทุกข์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ช่องสำหรับคลิกเลือกว่าต้องการค้นหารายชื่อจากอะไร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ปุ่มสำหรับคลิกเพื่อค้นหารายชื่อจากข้อมูลที่ทำการกรอกเพื่อค้นหา</w:t>
      </w:r>
      <w:r>
        <w:br/>
      </w:r>
      <w:r>
        <w:t xml:space="preserve">หมายเลข 4 ช่องสำหรับคลิกเลือกรายชื่อผู้ยื่นอุทธรณ์/ร้องทุกข์</w:t>
      </w:r>
      <w:r>
        <w:br/>
      </w:r>
      <w:r>
        <w:t xml:space="preserve">หมายเลข 5 ช่องสำหรับแสดงรายชื่อที่เกี่ยวข้องกับข้อมูลที่กรอกค้นหาทั้งหมด</w:t>
      </w:r>
      <w:r>
        <w:br/>
      </w:r>
      <w:r>
        <w:t xml:space="preserve">หมายเลข 6 ปุ่มสำหรับคลิกเพื่อเพิ่มรายชื่อผู้ยื่นอุทธรณ์/ร้องทุกข์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7 ไอคอนสำหรับคลิกเพื่อยกเลิกการเพิ่มรายชื่อผู้ยื่นอุทธรณ์/ร้องทุกข์</w:t>
      </w:r>
    </w:p>
    <w:bookmarkEnd w:id="5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51" Target="media/rId51.png" /><Relationship Type="http://schemas.openxmlformats.org/officeDocument/2006/relationships/image" Id="rId48" Target="media/rId48.png" /><Relationship Type="http://schemas.openxmlformats.org/officeDocument/2006/relationships/image" Id="rId45" Target="media/rId45.png" /><Relationship Type="http://schemas.openxmlformats.org/officeDocument/2006/relationships/image" Id="rId37" Target="media/rId37.png" /><Relationship Type="http://schemas.openxmlformats.org/officeDocument/2006/relationships/image" Id="rId34" Target="media/rId34.png" /><Relationship Type="http://schemas.openxmlformats.org/officeDocument/2006/relationships/image" Id="rId19" Target="media/rId19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